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styles.xml" ContentType="application/vnd.openxmlformats-officedocument.wordprocessingml.styles+xml"/>
  <Override PartName="/word/numbering.xml" ContentType="application/vnd.openxmlformats-officedocument.wordprocessingml.numbering+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Arial" w:hAnsi="Arial" w:cs="Arial" w:eastAsia="Arial"/>
          <w:b/>
          <w:color w:val="auto"/>
          <w:spacing w:val="0"/>
          <w:position w:val="0"/>
          <w:sz w:val="22"/>
          <w:shd w:fill="auto" w:val="clear"/>
        </w:rPr>
        <w:t xml:space="preserve">Лекция 4. </w:t>
      </w:r>
      <w:r>
        <w:rPr>
          <w:rFonts w:ascii="Times New Roman" w:hAnsi="Times New Roman" w:cs="Times New Roman" w:eastAsia="Times New Roman"/>
          <w:b/>
          <w:color w:val="auto"/>
          <w:spacing w:val="0"/>
          <w:position w:val="0"/>
          <w:sz w:val="28"/>
          <w:shd w:fill="auto" w:val="clear"/>
        </w:rPr>
        <w:t xml:space="preserve">РОСТ И РАЗВИТИЕ ЛЕСА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План</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1 </w:t>
      </w:r>
      <w:r>
        <w:rPr>
          <w:rFonts w:ascii="Times New Roman" w:hAnsi="Times New Roman" w:cs="Times New Roman" w:eastAsia="Times New Roman"/>
          <w:b/>
          <w:color w:val="auto"/>
          <w:spacing w:val="0"/>
          <w:position w:val="0"/>
          <w:sz w:val="28"/>
          <w:shd w:fill="auto" w:val="clear"/>
        </w:rPr>
        <w:t xml:space="preserve">Дифференциация деревьев в лесу и естественное изреживание</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2 </w:t>
      </w:r>
      <w:r>
        <w:rPr>
          <w:rFonts w:ascii="Times New Roman" w:hAnsi="Times New Roman" w:cs="Times New Roman" w:eastAsia="Times New Roman"/>
          <w:b/>
          <w:color w:val="auto"/>
          <w:spacing w:val="0"/>
          <w:position w:val="0"/>
          <w:sz w:val="28"/>
          <w:shd w:fill="auto" w:val="clear"/>
        </w:rPr>
        <w:t xml:space="preserve">Естественный и искусственный отбор</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3 </w:t>
      </w:r>
      <w:r>
        <w:rPr>
          <w:rFonts w:ascii="Times New Roman" w:hAnsi="Times New Roman" w:cs="Times New Roman" w:eastAsia="Times New Roman"/>
          <w:b/>
          <w:color w:val="auto"/>
          <w:spacing w:val="0"/>
          <w:position w:val="0"/>
          <w:sz w:val="28"/>
          <w:shd w:fill="auto" w:val="clear"/>
        </w:rPr>
        <w:t xml:space="preserve">Рост одновозрастных чистых древостоев различного происхождения</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4 </w:t>
      </w:r>
      <w:r>
        <w:rPr>
          <w:rFonts w:ascii="Times New Roman" w:hAnsi="Times New Roman" w:cs="Times New Roman" w:eastAsia="Times New Roman"/>
          <w:b/>
          <w:color w:val="auto"/>
          <w:spacing w:val="0"/>
          <w:position w:val="0"/>
          <w:sz w:val="28"/>
          <w:shd w:fill="auto" w:val="clear"/>
        </w:rPr>
        <w:t xml:space="preserve">Стадии развития одновозрастных насаждений семенного происхождения</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5 </w:t>
      </w:r>
      <w:r>
        <w:rPr>
          <w:rFonts w:ascii="Times New Roman" w:hAnsi="Times New Roman" w:cs="Times New Roman" w:eastAsia="Times New Roman"/>
          <w:b/>
          <w:color w:val="auto"/>
          <w:spacing w:val="0"/>
          <w:position w:val="0"/>
          <w:sz w:val="28"/>
          <w:shd w:fill="auto" w:val="clear"/>
        </w:rPr>
        <w:t xml:space="preserve">Возникновение и развитие разновозрастных насаждений</w:t>
      </w:r>
    </w:p>
    <w:p>
      <w:pPr>
        <w:numPr>
          <w:ilvl w:val="0"/>
          <w:numId w:val="2"/>
        </w:numPr>
        <w:spacing w:before="0" w:after="0" w:line="276"/>
        <w:ind w:right="0" w:left="927" w:hanging="36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Биотические факторы в жизни леса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numPr>
          <w:ilvl w:val="0"/>
          <w:numId w:val="4"/>
        </w:numPr>
        <w:spacing w:before="0" w:after="0" w:line="276"/>
        <w:ind w:right="0" w:left="927" w:hanging="36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Дифференциация деревьев в лесу и естесственное изреживание</w:t>
      </w:r>
      <w:r>
        <w:rPr>
          <w:rFonts w:ascii="Times New Roman" w:hAnsi="Times New Roman" w:cs="Times New Roman" w:eastAsia="Times New Roman"/>
          <w:color w:val="auto"/>
          <w:spacing w:val="0"/>
          <w:position w:val="0"/>
          <w:sz w:val="28"/>
          <w:shd w:fill="auto" w:val="clear"/>
        </w:rPr>
        <w:t xml:space="preserve"> </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 возрасту главной рубки густота древостоя исчисляется сотнями деревьев на 1 га.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Саморегуляция, создающая устойчивость популяций к неблагоприятным условиям, проявляется полнее в густых древостоях. С возрастом густота уменьшается. Уменьшение количества деревьев в древостое с увеличением его возраста в результате естественного отмирания их называется </w:t>
      </w:r>
      <w:r>
        <w:rPr>
          <w:rFonts w:ascii="Times New Roman" w:hAnsi="Times New Roman" w:cs="Times New Roman" w:eastAsia="Times New Roman"/>
          <w:i/>
          <w:color w:val="auto"/>
          <w:spacing w:val="0"/>
          <w:position w:val="0"/>
          <w:sz w:val="28"/>
          <w:shd w:fill="auto" w:val="clear"/>
        </w:rPr>
        <w:t xml:space="preserve">естественным изреживанием</w:t>
      </w:r>
      <w:r>
        <w:rPr>
          <w:rFonts w:ascii="Times New Roman" w:hAnsi="Times New Roman" w:cs="Times New Roman" w:eastAsia="Times New Roman"/>
          <w:color w:val="auto"/>
          <w:spacing w:val="0"/>
          <w:position w:val="0"/>
          <w:sz w:val="28"/>
          <w:shd w:fill="auto" w:val="clear"/>
        </w:rPr>
        <w:t xml:space="preserve"> древостоя. </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Естественному изреживанию древостоя обычно предшествует постепенное отставание в росте многих деревьев. Поэтому даже в одновозрастном чистом древостое в одном типе леса деревья никогда не имеют одинаковых размеров. Такое расчленение деревьев в древостое по росту и развитию его при формировании с возрастом называется </w:t>
      </w:r>
      <w:r>
        <w:rPr>
          <w:rFonts w:ascii="Times New Roman" w:hAnsi="Times New Roman" w:cs="Times New Roman" w:eastAsia="Times New Roman"/>
          <w:i/>
          <w:color w:val="auto"/>
          <w:spacing w:val="0"/>
          <w:position w:val="0"/>
          <w:sz w:val="28"/>
          <w:shd w:fill="auto" w:val="clear"/>
        </w:rPr>
        <w:t xml:space="preserve">дифференциацией деревьев.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соответствии с классификацией Крафта все деревья разбиваются по степени развитости на две группы. Первая включает нормально развитые деревья (господствующие), вторая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деревья плохо развитые, отставшие в росте, заглушенные (подчиненные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 Крафту). Основными признаками для отнесения дерева к той или другой группе служат характер кроны, сравнительная высота (рост) дерева, положение среди соседних деревьев.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Одним из важных признаков является крона.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Крафт, пользуясь указанными признаками, разбивает все деревья на 5 классов (рисунок 3).</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object w:dxaOrig="9497" w:dyaOrig="5636">
          <v:rect xmlns:o="urn:schemas-microsoft-com:office:office" xmlns:v="urn:schemas-microsoft-com:vml" id="rectole0000000000" style="width:474.850000pt;height:281.8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Рисунок 3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Классификация лесных деревьев (по Крафту)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 </w:t>
      </w:r>
      <w:r>
        <w:rPr>
          <w:rFonts w:ascii="Times New Roman" w:hAnsi="Times New Roman" w:cs="Times New Roman" w:eastAsia="Times New Roman"/>
          <w:color w:val="auto"/>
          <w:spacing w:val="0"/>
          <w:position w:val="0"/>
          <w:sz w:val="28"/>
          <w:shd w:fill="auto" w:val="clear"/>
        </w:rPr>
        <w:t xml:space="preserve">класс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прегосподствующие деревья, имеющие мощную развитую крону и крупные по высоте и диаметру стволы, выделяющиеся из общего полога. Они составляют до 8% по густоте и до 20% по запасу.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II </w:t>
      </w:r>
      <w:r>
        <w:rPr>
          <w:rFonts w:ascii="Times New Roman" w:hAnsi="Times New Roman" w:cs="Times New Roman" w:eastAsia="Times New Roman"/>
          <w:color w:val="auto"/>
          <w:spacing w:val="0"/>
          <w:position w:val="0"/>
          <w:sz w:val="28"/>
          <w:shd w:fill="auto" w:val="clear"/>
        </w:rPr>
        <w:t xml:space="preserve">класс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господствующие деревья, составляющие верхнюю часть древесного полога. Их насчитывается от 15 до 35%, а по запасу они составляют 40-80%. Максимальное число таких деревьев бывает в спелых древостоях, а в неспелых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после рубок ухода.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III </w:t>
      </w:r>
      <w:r>
        <w:rPr>
          <w:rFonts w:ascii="Times New Roman" w:hAnsi="Times New Roman" w:cs="Times New Roman" w:eastAsia="Times New Roman"/>
          <w:color w:val="auto"/>
          <w:spacing w:val="0"/>
          <w:position w:val="0"/>
          <w:sz w:val="28"/>
          <w:shd w:fill="auto" w:val="clear"/>
        </w:rPr>
        <w:t xml:space="preserve">класс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согосподствующие деревья, которые входят в общий полог с деревьями первых классов, но угнетены ими, о чем можно судить по узким кронам. Высота их меньше, количество различное: от 10% в спелых ухоженных древостоях до половины общей численности в молодняках.</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IY </w:t>
      </w:r>
      <w:r>
        <w:rPr>
          <w:rFonts w:ascii="Times New Roman" w:hAnsi="Times New Roman" w:cs="Times New Roman" w:eastAsia="Times New Roman"/>
          <w:color w:val="auto"/>
          <w:spacing w:val="0"/>
          <w:position w:val="0"/>
          <w:sz w:val="28"/>
          <w:shd w:fill="auto" w:val="clear"/>
        </w:rPr>
        <w:t xml:space="preserve">класс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угнетенные деревья, составляющие по густоте от 5 до 30%. Делятся на два подкласса IYа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деревья с симметричной кроной, растущие в просветах, и IYб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деревья с флагообразными однобокими кронами, частично находящимися под кронами других деревьев.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Y </w:t>
      </w:r>
      <w:r>
        <w:rPr>
          <w:rFonts w:ascii="Times New Roman" w:hAnsi="Times New Roman" w:cs="Times New Roman" w:eastAsia="Times New Roman"/>
          <w:color w:val="auto"/>
          <w:spacing w:val="0"/>
          <w:position w:val="0"/>
          <w:sz w:val="28"/>
          <w:shd w:fill="auto" w:val="clear"/>
        </w:rPr>
        <w:t xml:space="preserve">класс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затененные деревья (от 1 до 30% по густоте). Они тоже делятся на два подкласса: Yа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деревья с жизнеспособными кронами и Yб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деревья с отмирающими или отмершими кронами.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Причинами дифференциации деревьев являются: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Наследственные свойства.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Неоднородность плодородия почвы.</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Процесс дифференциации деревьев протекает тем интенсивнее, чем гуще естественный древостой и чем быстрее растут деревья.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Ослабление роста деревьев может происходить под влиянием вредителей, болезней, действия ветра, снега и другим образом.</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Наиболее резко выражена дифференциация в биогруппах. </w:t>
      </w:r>
      <w:r>
        <w:rPr>
          <w:rFonts w:ascii="Times New Roman" w:hAnsi="Times New Roman" w:cs="Times New Roman" w:eastAsia="Times New Roman"/>
          <w:i/>
          <w:color w:val="auto"/>
          <w:spacing w:val="0"/>
          <w:position w:val="0"/>
          <w:sz w:val="28"/>
          <w:shd w:fill="auto" w:val="clear"/>
        </w:rPr>
        <w:t xml:space="preserve">Биогруппой</w:t>
      </w:r>
      <w:r>
        <w:rPr>
          <w:rFonts w:ascii="Times New Roman" w:hAnsi="Times New Roman" w:cs="Times New Roman" w:eastAsia="Times New Roman"/>
          <w:color w:val="auto"/>
          <w:spacing w:val="0"/>
          <w:position w:val="0"/>
          <w:sz w:val="28"/>
          <w:shd w:fill="auto" w:val="clear"/>
        </w:rPr>
        <w:t xml:space="preserve"> называют близко растущие деревья, образующие непрерывный древесный полог, то есть расстояние между ними меньше среднего расстояния в древостое, его рассчитывают по формуле L = 10000/0,866 </w:t>
      </w:r>
      <w:r>
        <w:rPr>
          <w:rFonts w:ascii="Times New Roman" w:hAnsi="Times New Roman" w:cs="Times New Roman" w:eastAsia="Times New Roman"/>
          <w:color w:val="auto"/>
          <w:spacing w:val="0"/>
          <w:position w:val="0"/>
          <w:sz w:val="28"/>
          <w:shd w:fill="auto" w:val="clear"/>
        </w:rPr>
        <w:t xml:space="preserve">· N, </w:t>
      </w:r>
      <w:r>
        <w:rPr>
          <w:rFonts w:ascii="Times New Roman" w:hAnsi="Times New Roman" w:cs="Times New Roman" w:eastAsia="Times New Roman"/>
          <w:color w:val="auto"/>
          <w:spacing w:val="0"/>
          <w:position w:val="0"/>
          <w:sz w:val="28"/>
          <w:shd w:fill="auto" w:val="clear"/>
        </w:rPr>
        <w:t xml:space="preserve">где N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густота древостоя.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Образование биогрупп происходит при равномерной посадке. Турский заметил, что некоторые группы деревьев остаются в том же соседстве с ростом, другие, несмотря на просторное размещение плохо прирастают. Поэтому многие считают, что биогруппы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мощные эдифицирующие центры в лесу и управлять лесом нужно через них.</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Биогруппы необходимо сохранять при рубках ухода, так как самые крупные деревья находятся в густых биогруппах. В биогруппах раньше происходит дифференциация деревьев.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результате дифференциации возрастает влияние на древостой со стороны крупных деревьев. У отставших деревьев особенно плохо развивается корневая система, крона имеет небольшой объем. Конкурентные взаимоотношения и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ограничения</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неблагоприятны для большинства растений, которые угнетены и погибают. В результате отпада слабых деревьев увеличивается площадь питания соседних, они начинают быстрее расти и устойчивость в целом повышается.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Интенсивное естественное изреживание наблюдается в сомкнутых молодняках. Потом отпад ослабляется, особенно после 70 лет. К возрасту главной рубки остается 1-5% стволов от общей густоты молодого древостоя.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лесных культурах могут быть отклонения от общих закономерностей естественного изреживания.  В лесных культурах могут быть отклонения от общих закономерностей естественного изреживания.</w:t>
        <w:tab/>
        <w:tab/>
        <w:tab/>
        <w:tab/>
        <w:tab/>
        <w:tab/>
        <w:t xml:space="preserve">Годичный отпад, не превышающий по количеству деревьев 3-10 % от общей густоты и 1-5% от объема стволовой древесины является естественным.</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2. </w:t>
      </w:r>
      <w:r>
        <w:rPr>
          <w:rFonts w:ascii="Times New Roman" w:hAnsi="Times New Roman" w:cs="Times New Roman" w:eastAsia="Times New Roman"/>
          <w:b/>
          <w:color w:val="auto"/>
          <w:spacing w:val="0"/>
          <w:position w:val="0"/>
          <w:sz w:val="28"/>
          <w:shd w:fill="auto" w:val="clear"/>
        </w:rPr>
        <w:t xml:space="preserve">Естественный и искусственный отбор</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естесственном изреживании проявляется сущность естественного отбора и эволюции древесных пород в целом.</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Положительные свойства естественного изреживания заключаются в том, что оставшиеся деревья первого яруса повышают свою жизнеспособность и имеют возможность оставить после себя семенное потомство. При этом благодаря перекрестному опылению усиливается рекомбинация генов, возрастает генетическая изменчивость, получают распространение новые, более устойчивые к изменившейся окружающей среде популяции.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оптимальных условиях формируется более гомозиготная популяция.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экстремальных условиях полнота древостоя небольшая, и процесс естественного изреживания замедляется, поэтому более высока вероятность выживания и плодоношения особей с иными генетическими свойствами. Частота хромосомных мутаций выше в экстремальных условиях среды. Чтобы сохранить богатство генотипов, в этих условиях нельзя проводить сплошные рубки.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Совершенствование вида не происходит при порослевом лесовозобновлении потому, что, во-первых, от пней крупных деревьев поросль не появляется или образуется в небольшом количестве, а основное число новых экземпляров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потомство отставших в росте деревьев. Порослевые древостои оказываются менее устойчивыми при изменении условий среды.</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Особенно высокая жизнеспособность и продуктивность наблюдается у экземпляров, возникших в результате скрещивания отдаленных форм. Усиленное развитие такого гибрида получило название гетерозиса. Но так как даже в первом поколении гибрида происходит сильное расщепление то ценные свойства гетерозисных особей можно сохранить только при их вегетативном размножении.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Таким образом, в лесоводстве перспективно и вегетативное размножение лесообразователей.</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3. </w:t>
      </w:r>
      <w:r>
        <w:rPr>
          <w:rFonts w:ascii="Times New Roman" w:hAnsi="Times New Roman" w:cs="Times New Roman" w:eastAsia="Times New Roman"/>
          <w:b/>
          <w:color w:val="auto"/>
          <w:spacing w:val="0"/>
          <w:position w:val="0"/>
          <w:sz w:val="28"/>
          <w:shd w:fill="auto" w:val="clear"/>
        </w:rPr>
        <w:t xml:space="preserve">Рост одновозрастных чистых древостоев различного происхождения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 наступлением вегетационного периода деревья начинают расти одновременно в высоту и по диаметру ствола, а также в подземной части.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Рост ствола по диаметру прекращается у лиственных пород в августе-сентябре, а у ели и сосны позже и может наблюдаться в первой декаде октября.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Рост корней продолжается дольше, чем побегов. Корни растут быстрее ночью. Максимальный рост корней в длину происходит при температуре почвы 14-19</w:t>
      </w:r>
      <w:r>
        <w:rPr>
          <w:rFonts w:ascii="Times New Roman" w:hAnsi="Times New Roman" w:cs="Times New Roman" w:eastAsia="Times New Roman"/>
          <w:color w:val="auto"/>
          <w:spacing w:val="0"/>
          <w:position w:val="0"/>
          <w:sz w:val="28"/>
          <w:shd w:fill="auto" w:val="clear"/>
          <w:vertAlign w:val="superscript"/>
        </w:rPr>
        <w:t xml:space="preserve">0</w:t>
      </w:r>
      <w:r>
        <w:rPr>
          <w:rFonts w:ascii="Times New Roman" w:hAnsi="Times New Roman" w:cs="Times New Roman" w:eastAsia="Times New Roman"/>
          <w:color w:val="auto"/>
          <w:spacing w:val="0"/>
          <w:position w:val="0"/>
          <w:sz w:val="28"/>
          <w:shd w:fill="auto" w:val="clear"/>
        </w:rPr>
        <w:t xml:space="preserve">С.</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первую очередь в течение вегетационного периода нарастает ассимиляционный аппарат деревьев, затем наблюдается максимум прироста в высоту, потом по диаметру ствола и в более поздние сроки идет преимущественно нарастание корней в толщину.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Рост корней и ствола зависит от климатических условий текущего и прошлого года и от уровня семеношения.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 росте древостоя в высоту и приросте по диаметру судят по изменению параметров среднего дерева. В течение жизни древостоя обычно происходит переход деревьев из высших классов Крафта в низшие.</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Большинство крупных деревьев могут сохраняться в верхней части полога до возраста спелости, поэтому динамика верхнего яруса древостоя почти такая же, как у реального дерева. У молодых древостоях более быстрыми темпами идет прирост в высоту. В 10-40-летнем древостое наступает его максимум и к концу жизни древостой прекращает рост в высоту. Заметное падение прироста происходит обычно при высоте стволов 10-12 м, когда начинается плодоношение и усиливается отрицательное воздействие ветра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раскачивание, сопряженное с началом ветровала. Прекращение роста в старом возрасте можно объяснить осмотическим ограничением подъема воды у конкретного вида в определенных условиях.</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Максимальный прирост по диаметру отмечается одновременно или на 5-15 лет позже максимального прироста по высоте. Через 10-30 лет после максимума прироста по диаметру наблюдается максимум накопленного запаса древесины. При этом сомкнутость древесного полога максимальна (0,95) в 10-40 летнем возрасте. Максимальная производительность наблюдается в древостоях с перекрытием крон 25-40%. Это указывает на целесообразность разреживаний перегущенных чистых древостоев рубками ухода.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Чем выше класс бонитета, тем раньше наступает кульминация прироста.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перегущенных древостоях прирост по высоте и диаметру снижается из-за недостатка влаги, света, минеральных веществ и азотистых соединений.</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Некоторыми особенностями роста характеризуются древостои вегетативного происхождения. Рассмотрим на примере порослевых дубрав. Посте сплошной рубки дубравы образующаяся пневая поросль растет быстрее дубков семенного происхождения благодаря развитой материнской корневой системы. Из-за недостатка поверхности листвы молодняков, корневая система постепенно отмирает. Через 2-3 года у поросли ниже корневой шейки образуются придаточные корни, которые не достигают размеров материнских корней. Поросль имеет максимальный прирост в высоту в первые 5 лет. Дубки семенного происхождения догоняют по высоте порослевые особи во 2-4 десятилетии, в период интенсивного роста, тогда как порослевые деревья все больше снижают темпы роста. С каждой генерацией порослевого поколения уменьшается масса активных корней, рост в высоту ослабляется, деревья деградируют.</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порослевых дубравах кроны разрастаются в большей мере, так как расстояние между деревьями смежных гнезд больше, чем в семенных молодняках. Усиливается сучковатость, кривизна стволов. Они поражаются гнилью от распадающейся материнской корневой системы.</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4.  </w:t>
      </w:r>
      <w:r>
        <w:rPr>
          <w:rFonts w:ascii="Times New Roman" w:hAnsi="Times New Roman" w:cs="Times New Roman" w:eastAsia="Times New Roman"/>
          <w:b/>
          <w:color w:val="auto"/>
          <w:spacing w:val="0"/>
          <w:position w:val="0"/>
          <w:sz w:val="28"/>
          <w:shd w:fill="auto" w:val="clear"/>
        </w:rPr>
        <w:t xml:space="preserve">Стадии развития одновозрастных насаждений семенного происхождения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Древостои растут всю жизнь, а развитие их происходит по этапам.</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1.</w:t>
      </w:r>
      <w:r>
        <w:rPr>
          <w:rFonts w:ascii="Times New Roman" w:hAnsi="Times New Roman" w:cs="Times New Roman" w:eastAsia="Times New Roman"/>
          <w:i/>
          <w:color w:val="auto"/>
          <w:spacing w:val="0"/>
          <w:position w:val="0"/>
          <w:sz w:val="28"/>
          <w:shd w:fill="auto" w:val="clear"/>
        </w:rPr>
        <w:t xml:space="preserve">Стадия индивидуального роста </w:t>
      </w:r>
      <w:r>
        <w:rPr>
          <w:rFonts w:ascii="Times New Roman" w:hAnsi="Times New Roman" w:cs="Times New Roman" w:eastAsia="Times New Roman"/>
          <w:color w:val="auto"/>
          <w:spacing w:val="0"/>
          <w:position w:val="0"/>
          <w:sz w:val="28"/>
          <w:shd w:fill="auto" w:val="clear"/>
        </w:rPr>
        <w:t xml:space="preserve">характеризуется неблагоприятными</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условиями существования древесных растений. Самосев и культуры страдают от ветра, прямой солнечной радиации, иссушения почвы. На этой стадии их особи гибнут от опала корневой шейки, заморозков, выжимания кристаллами льда, вымокания и других причин. В этот период ведущими являются межвидовые отношения. Эта стадия продолжается от 3 до 15 лет.</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2.</w:t>
      </w:r>
      <w:r>
        <w:rPr>
          <w:rFonts w:ascii="Times New Roman" w:hAnsi="Times New Roman" w:cs="Times New Roman" w:eastAsia="Times New Roman"/>
          <w:i/>
          <w:color w:val="auto"/>
          <w:spacing w:val="0"/>
          <w:position w:val="0"/>
          <w:sz w:val="28"/>
          <w:shd w:fill="auto" w:val="clear"/>
        </w:rPr>
        <w:t xml:space="preserve">Стадия чащи</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 этой стадии древостой имеет не только</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максимальную густоту, но и максимальную сомкнутость крон, отмечается наивысшая динамика состава древостоя в связи с обострением межвидовых отношений среди древесных пород. Чтобы она не изменилась в нежелательную для хозяйства сторону, требуется проведение рубок ухода.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Стадия чащи продолжается до возраста древостоя 10-25 лет. Затем возросшая мощность древесного полога, задерживающего свет и корневая конкуренции приводят к изреживанию травяного яруса. Древостой достигает высоты 6 м и выше, быстро растет в высоту. Поэтому следующая стадия называется жердняком или стадия усиленного роста.   </w:t>
        <w:tab/>
      </w:r>
      <w:r>
        <w:rPr>
          <w:rFonts w:ascii="Times New Roman" w:hAnsi="Times New Roman" w:cs="Times New Roman" w:eastAsia="Times New Roman"/>
          <w:i/>
          <w:color w:val="auto"/>
          <w:spacing w:val="0"/>
          <w:position w:val="0"/>
          <w:sz w:val="28"/>
          <w:shd w:fill="auto" w:val="clear"/>
        </w:rPr>
        <w:t xml:space="preserve">3.Стадия усиленного роста (жердняка) </w:t>
      </w:r>
      <w:r>
        <w:rPr>
          <w:rFonts w:ascii="Times New Roman" w:hAnsi="Times New Roman" w:cs="Times New Roman" w:eastAsia="Times New Roman"/>
          <w:color w:val="auto"/>
          <w:spacing w:val="0"/>
          <w:position w:val="0"/>
          <w:sz w:val="28"/>
          <w:shd w:fill="auto" w:val="clear"/>
        </w:rPr>
        <w:t xml:space="preserve">является вторым критическим</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периодом в жизни популяции, потому что в древостое наступает максимум прироста по высоте, наблюдается повышение прироста ветвей и листьев.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этой стадии развития насаждения начинается полное влияние леса на почву, температуру воздуха и его движение под пологом, восстанавливаются защитные функции леса.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4.</w:t>
      </w:r>
      <w:r>
        <w:rPr>
          <w:rFonts w:ascii="Times New Roman" w:hAnsi="Times New Roman" w:cs="Times New Roman" w:eastAsia="Times New Roman"/>
          <w:i/>
          <w:color w:val="auto"/>
          <w:spacing w:val="0"/>
          <w:position w:val="0"/>
          <w:sz w:val="28"/>
          <w:shd w:fill="auto" w:val="clear"/>
        </w:rPr>
        <w:t xml:space="preserve">Стадия возмужалости </w:t>
      </w:r>
      <w:r>
        <w:rPr>
          <w:rFonts w:ascii="Times New Roman" w:hAnsi="Times New Roman" w:cs="Times New Roman" w:eastAsia="Times New Roman"/>
          <w:color w:val="auto"/>
          <w:spacing w:val="0"/>
          <w:position w:val="0"/>
          <w:sz w:val="28"/>
          <w:shd w:fill="auto" w:val="clear"/>
        </w:rPr>
        <w:t xml:space="preserve">характеризуется началом систематического</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плодоношения деревьев, которое наблюдается у различных пород с 20-60 лет. На этой стадии отмечается максимум транспирации, прекращается прирост в глубину вертикальных ответвлений корней господствующих деревьев.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 временем начинают отпадать не только отставшие в росте деревья, но и средние и средние и крупные у которых быстро прошел период интенсивного роста, и раньше наступило старение. В образовавшихся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окнах</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появляется подрост. Происходит переход к следующей стадии.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5.</w:t>
      </w:r>
      <w:r>
        <w:rPr>
          <w:rFonts w:ascii="Times New Roman" w:hAnsi="Times New Roman" w:cs="Times New Roman" w:eastAsia="Times New Roman"/>
          <w:i/>
          <w:color w:val="auto"/>
          <w:spacing w:val="0"/>
          <w:position w:val="0"/>
          <w:sz w:val="28"/>
          <w:shd w:fill="auto" w:val="clear"/>
        </w:rPr>
        <w:t xml:space="preserve">Стадия предварительного возобновления </w:t>
      </w:r>
      <w:r>
        <w:rPr>
          <w:rFonts w:ascii="Times New Roman" w:hAnsi="Times New Roman" w:cs="Times New Roman" w:eastAsia="Times New Roman"/>
          <w:color w:val="auto"/>
          <w:spacing w:val="0"/>
          <w:position w:val="0"/>
          <w:sz w:val="28"/>
          <w:shd w:fill="auto" w:val="clear"/>
        </w:rPr>
        <w:t xml:space="preserve">наиболее продолжительна.</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Во время этой стадии снижаются темпы потребления веществ, а возраст растет. Из подроста хозяйственно ценных пород образуется новое поколение леса. В древостоях из светолюбивых древесных пород, находящихся в стадии предварительного возобновления, может образоваться подрост теневыносливых пород.</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 смену старому поколению формируется новое поколение леса.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Стадия смены поколений </w:t>
      </w:r>
      <w:r>
        <w:rPr>
          <w:rFonts w:ascii="Times New Roman" w:hAnsi="Times New Roman" w:cs="Times New Roman" w:eastAsia="Times New Roman"/>
          <w:color w:val="auto"/>
          <w:spacing w:val="0"/>
          <w:position w:val="0"/>
          <w:sz w:val="28"/>
          <w:shd w:fill="auto" w:val="clear"/>
        </w:rPr>
        <w:t xml:space="preserve">нежелательна в хозяйственном отношении.</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М.К. Турский назвал момент уменьшения запаса древостоя возрастом естественной спелости. До его наступления одновозрастные насаждения должны поступить в главную рубку. Стадия смены поколений продолжается 60-80 и более лет, в течение которых происходит отпад старых деревьев. На протяжении этой стадии общий запас древостоя уменьшается. Постепенно подрастает второй ярус, и наступает момент нового роста запаса. Так формируется типичный разновозрастный древостой.</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5.  </w:t>
      </w:r>
      <w:r>
        <w:rPr>
          <w:rFonts w:ascii="Times New Roman" w:hAnsi="Times New Roman" w:cs="Times New Roman" w:eastAsia="Times New Roman"/>
          <w:b/>
          <w:color w:val="auto"/>
          <w:spacing w:val="0"/>
          <w:position w:val="0"/>
          <w:sz w:val="28"/>
          <w:shd w:fill="auto" w:val="clear"/>
        </w:rPr>
        <w:t xml:space="preserve">Возникновение и развитие разновозрастных насаждений</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различиям в происхождении древостоев и неодинаковым экологическим свойствам пород выделяют несколько типов возрастных структур лесов. Наиболее характерны из них: </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w:t>
      </w:r>
      <w:r>
        <w:rPr>
          <w:rFonts w:ascii="Times New Roman" w:hAnsi="Times New Roman" w:cs="Times New Roman" w:eastAsia="Times New Roman"/>
          <w:color w:val="auto"/>
          <w:spacing w:val="0"/>
          <w:position w:val="0"/>
          <w:sz w:val="28"/>
          <w:shd w:fill="auto" w:val="clear"/>
        </w:rPr>
        <w:t xml:space="preserve">абсолютно разновозрастные древостои, образующиеся в результате выборочных рубок или при длительном развитии лесов из теневыносливых пород;</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w:t>
      </w:r>
      <w:r>
        <w:rPr>
          <w:rFonts w:ascii="Times New Roman" w:hAnsi="Times New Roman" w:cs="Times New Roman" w:eastAsia="Times New Roman"/>
          <w:color w:val="auto"/>
          <w:spacing w:val="0"/>
          <w:position w:val="0"/>
          <w:sz w:val="28"/>
          <w:shd w:fill="auto" w:val="clear"/>
        </w:rPr>
        <w:t xml:space="preserve">относительно разновозрастные древостои, основное число деревьев которых появилось в течение 60 лет, и ряд распределения деревьев по толщине похож на ряд одновозрастных насаждений, но очень растянут;</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промежуточные типы возрастных структур, в которых легко можно выделить поколения леса, а ряды распределения деревьев по толщине имеют несколько вершин.</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Новое поколение леса в разновозрастном древостое также проходит ряд возрастных стадий, отражающих онтогенез этого поколения.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1 </w:t>
      </w:r>
      <w:r>
        <w:rPr>
          <w:rFonts w:ascii="Times New Roman" w:hAnsi="Times New Roman" w:cs="Times New Roman" w:eastAsia="Times New Roman"/>
          <w:i/>
          <w:color w:val="auto"/>
          <w:spacing w:val="0"/>
          <w:position w:val="0"/>
          <w:sz w:val="28"/>
          <w:shd w:fill="auto" w:val="clear"/>
        </w:rPr>
        <w:t xml:space="preserve">стадия возобновительная </w:t>
      </w:r>
      <w:r>
        <w:rPr>
          <w:rFonts w:ascii="Times New Roman" w:hAnsi="Times New Roman" w:cs="Times New Roman" w:eastAsia="Times New Roman"/>
          <w:color w:val="auto"/>
          <w:spacing w:val="0"/>
          <w:position w:val="0"/>
          <w:sz w:val="28"/>
          <w:shd w:fill="auto" w:val="clear"/>
        </w:rPr>
        <w:t xml:space="preserve">от</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5</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до</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40</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лет.</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 концу ее накапливается</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2-6 тыс. экземпляров подроста на 1 га их кроны смыкаются. При достижении сомкнутости молодого полога 0,4 особи начинают влиять друг на друга, и поколение вступает во </w:t>
      </w:r>
      <w:r>
        <w:rPr>
          <w:rFonts w:ascii="Times New Roman" w:hAnsi="Times New Roman" w:cs="Times New Roman" w:eastAsia="Times New Roman"/>
          <w:i/>
          <w:color w:val="auto"/>
          <w:spacing w:val="0"/>
          <w:position w:val="0"/>
          <w:sz w:val="28"/>
          <w:shd w:fill="auto" w:val="clear"/>
        </w:rPr>
        <w:t xml:space="preserve">2</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i/>
          <w:color w:val="auto"/>
          <w:spacing w:val="0"/>
          <w:position w:val="0"/>
          <w:sz w:val="28"/>
          <w:shd w:fill="auto" w:val="clear"/>
        </w:rPr>
        <w:t xml:space="preserve">стадию</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i/>
          <w:color w:val="auto"/>
          <w:spacing w:val="0"/>
          <w:position w:val="0"/>
          <w:sz w:val="28"/>
          <w:shd w:fill="auto" w:val="clear"/>
        </w:rPr>
        <w:t xml:space="preserve">угнетенного яруса</w:t>
      </w:r>
      <w:r>
        <w:rPr>
          <w:rFonts w:ascii="Times New Roman" w:hAnsi="Times New Roman" w:cs="Times New Roman" w:eastAsia="Times New Roman"/>
          <w:color w:val="auto"/>
          <w:spacing w:val="0"/>
          <w:position w:val="0"/>
          <w:sz w:val="28"/>
          <w:shd w:fill="auto" w:val="clear"/>
        </w:rPr>
        <w:t xml:space="preserve">, где особи подвергаются конкуренции, что приводит их к опаду.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мере уменьшения числа деревьев старого поколения увеличивается прирост в высоту нового поколения и наступает </w:t>
      </w:r>
      <w:r>
        <w:rPr>
          <w:rFonts w:ascii="Times New Roman" w:hAnsi="Times New Roman" w:cs="Times New Roman" w:eastAsia="Times New Roman"/>
          <w:i/>
          <w:color w:val="auto"/>
          <w:spacing w:val="0"/>
          <w:position w:val="0"/>
          <w:sz w:val="28"/>
          <w:shd w:fill="auto" w:val="clear"/>
        </w:rPr>
        <w:t xml:space="preserve">стадия большого роста</w:t>
      </w:r>
      <w:r>
        <w:rPr>
          <w:rFonts w:ascii="Times New Roman" w:hAnsi="Times New Roman" w:cs="Times New Roman" w:eastAsia="Times New Roman"/>
          <w:color w:val="auto"/>
          <w:spacing w:val="0"/>
          <w:position w:val="0"/>
          <w:sz w:val="28"/>
          <w:shd w:fill="auto" w:val="clear"/>
        </w:rPr>
        <w:t xml:space="preserve">. Она продолжается до 60 лет.  Окончательный распад старого поколения или рубка его деревьев вызывают не только интенсивный рост нижнего яруса в высоту. Отдельные деревья получают полное освещение и начинают плодоносить, что указывает на начало следующей </w:t>
      </w:r>
      <w:r>
        <w:rPr>
          <w:rFonts w:ascii="Times New Roman" w:hAnsi="Times New Roman" w:cs="Times New Roman" w:eastAsia="Times New Roman"/>
          <w:i/>
          <w:color w:val="auto"/>
          <w:spacing w:val="0"/>
          <w:position w:val="0"/>
          <w:sz w:val="28"/>
          <w:shd w:fill="auto" w:val="clear"/>
        </w:rPr>
        <w:t xml:space="preserve">стадии возмужалости</w:t>
      </w:r>
      <w:r>
        <w:rPr>
          <w:rFonts w:ascii="Times New Roman" w:hAnsi="Times New Roman" w:cs="Times New Roman" w:eastAsia="Times New Roman"/>
          <w:color w:val="auto"/>
          <w:spacing w:val="0"/>
          <w:position w:val="0"/>
          <w:sz w:val="28"/>
          <w:shd w:fill="auto" w:val="clear"/>
        </w:rPr>
        <w:t xml:space="preserve">. Характерным для нее является выраженная дифференциация деревьев и отпад тонкомерных экземпляров.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Последующая </w:t>
      </w:r>
      <w:r>
        <w:rPr>
          <w:rFonts w:ascii="Times New Roman" w:hAnsi="Times New Roman" w:cs="Times New Roman" w:eastAsia="Times New Roman"/>
          <w:i/>
          <w:color w:val="auto"/>
          <w:spacing w:val="0"/>
          <w:position w:val="0"/>
          <w:sz w:val="28"/>
          <w:shd w:fill="auto" w:val="clear"/>
        </w:rPr>
        <w:t xml:space="preserve">стадия зрелости</w:t>
      </w:r>
      <w:r>
        <w:rPr>
          <w:rFonts w:ascii="Times New Roman" w:hAnsi="Times New Roman" w:cs="Times New Roman" w:eastAsia="Times New Roman"/>
          <w:color w:val="auto"/>
          <w:spacing w:val="0"/>
          <w:position w:val="0"/>
          <w:sz w:val="28"/>
          <w:shd w:fill="auto" w:val="clear"/>
        </w:rPr>
        <w:t xml:space="preserve"> характеризуется снижением устойчивости деревьев, ослаблением прироста в высоту и максимальным приростом в толщину.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Последняя стадия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распад поколения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начинается с момента уменьшения ее запаса (у сосны со 180 до 320 лет).</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Одновозрастные древостои характеризуются обычно горизонтальной, разновозрастные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вертикальной сомкнутостью полога. Между этими двумя видами возрастной структуры имеется ряд промежуточных, которые лишь условно могут относится или к одновозрастной или к разновозрастной структуре (рисунок 4).</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object w:dxaOrig="9073" w:dyaOrig="5398">
          <v:rect xmlns:o="urn:schemas-microsoft-com:office:office" xmlns:v="urn:schemas-microsoft-com:vml" id="rectole0000000001" style="width:453.650000pt;height:269.9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Рисунок 4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Схема древостоев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соснового одновозрастного; б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елового разновозрастного; 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соснового их двух одновозрастных поколений; г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соснового из трех одновозрастных поколений</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Таким образом, разновозрастные леса являются одновременно и старыми и молодыми. Разновозрастные древостои преобладают в нашей стране.</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Типы влияния растений друг на друга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Н.В. Сукачев объединил примеры взаимоотношений между растениями в 3 группы случаев: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Оба или несколько видов лучше развиваются в смеси, чем в чистых посевах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встречается редко.</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Из двух видов один лучше чувствует себя в смешанном, другой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числом посеве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встречается часто.</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смеси оба вида чувствуют себя плохо, что связано с взаимно неблагоприятными выделениями коневых систем. (не часто) Взаимоотношения растения имеют многообразный характер. Выделяют следующие типы влияния растений друг на друга: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механическое, выражается в виде охлестывания вершин ветвями другого дерева;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биофизическое влияние путем изменения факторов среды (света, тепла, влаги, пищи);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биохимическое или аллелопатическое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воздействие биологически активных веществ (фитонцидов), выделяемых различными органами;     </w:t>
        <w:tab/>
        <w:tab/>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биотрофное взаимодействие, происходящее в зоне ризосферы в процессе потребления и выделения элементов питания;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физиологическое взаимодействие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срастание корней, паразитизм, симбиоз;</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генеалогическое влияние, наблюдается при опылении цветков и зачатков растений.</w:t>
      </w: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6.  </w:t>
      </w:r>
      <w:r>
        <w:rPr>
          <w:rFonts w:ascii="Times New Roman" w:hAnsi="Times New Roman" w:cs="Times New Roman" w:eastAsia="Times New Roman"/>
          <w:b/>
          <w:color w:val="auto"/>
          <w:spacing w:val="0"/>
          <w:position w:val="0"/>
          <w:sz w:val="28"/>
          <w:shd w:fill="auto" w:val="clear"/>
        </w:rPr>
        <w:t xml:space="preserve">Биотические факторы в жизни леса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описании связей древесных пород с абиотическими факторами среды мы рассматривали основной компонент фитоценоза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древостой и его связи с почвенным микробоценозом и почвенной фауной. Экология леса была бы неполной, если не рассмотреть остальные части биогеоценоза: микробоценоз верхних биогоризонтов, растительность нижних ярусов и зооценоз.</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Постоянно функционирующим живым элементом почвы является микробоценоз. Хотя составляющие его организмы (бактерии, грибы, водоросли) встречаются и в верхних биогоризонтах, но основная их масса (0,5-1.0 т/га) находится в почве. Они не только разрушают органические остатки, минералы, гумус, но и создают новые вещества. Энергию роста и размножения микроорганизмы получают при окислении (аэробы) и брожении (анаэробы) различных веществ. Микроорганизмы лучше развиваются при нейтральной реакции почвенного раствора, но некоторые приспособились переносить кислые почвы (плесени) или щелочные (нитрофикаторы).</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Для большинства микроорганизмов оптимальной температурой является 25-30</w:t>
      </w:r>
      <w:r>
        <w:rPr>
          <w:rFonts w:ascii="Times New Roman" w:hAnsi="Times New Roman" w:cs="Times New Roman" w:eastAsia="Times New Roman"/>
          <w:color w:val="auto"/>
          <w:spacing w:val="0"/>
          <w:position w:val="0"/>
          <w:sz w:val="28"/>
          <w:shd w:fill="auto" w:val="clear"/>
          <w:vertAlign w:val="superscript"/>
        </w:rPr>
        <w:t xml:space="preserve">0</w:t>
      </w:r>
      <w:r>
        <w:rPr>
          <w:rFonts w:ascii="Times New Roman" w:hAnsi="Times New Roman" w:cs="Times New Roman" w:eastAsia="Times New Roman"/>
          <w:color w:val="auto"/>
          <w:spacing w:val="0"/>
          <w:position w:val="0"/>
          <w:sz w:val="28"/>
          <w:shd w:fill="auto" w:val="clear"/>
        </w:rPr>
        <w:t xml:space="preserve">С, а наилучшая влажность почвы та же что и для деревьев. Микроорганизмы устойчивы, способны жить в зимних условиях.</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Взаимоотношения между компонентами фитоценоза </w:t>
      </w:r>
      <w:r>
        <w:rPr>
          <w:rFonts w:ascii="Times New Roman" w:hAnsi="Times New Roman" w:cs="Times New Roman" w:eastAsia="Times New Roman"/>
          <w:color w:val="auto"/>
          <w:spacing w:val="0"/>
          <w:position w:val="0"/>
          <w:sz w:val="28"/>
          <w:shd w:fill="auto" w:val="clear"/>
        </w:rPr>
        <w:t xml:space="preserve">Древесные породы влияют не только друг на друга, но и на нижние ярусы растительности. Наибольшему влиянию подвержен живой напочвенный покров. Опад деревьев может содержать вещества, тормозящие прорастание семян травянистых растений.</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Травянистый ярус является защитой и пищей животных, разрыхляет почву, обогащает ее органическим веществом, улучшает структуру и таким образом влияет на течение дернового процесса.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Подлесок также играет положительную роль. Благодаря его опаду происходит обогащение верхних горизонтов почвы азотом и зольными элементами, снижается кислотность почвы. Подлесок ослабляет эрозию почвы. Наличие подлеска повышает численность орнитофаюны и устойчивость против вредных насекомых. Особенно велика положительная роль подлеска на опушках леса.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Кустарники оказывают аллелопатическое влияние на древесные породы. Аллелопатия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прямое химическое воздействие растений друг на друга. Они могут носить положительный характер, когда растение выделяет через листья или корни вещества, стимулирующие рост и развитие соседа. Чаще устанавливаются отрицательные взаимоотношения, при которых выделения растений носят так называемый ингибиторный характер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задерживают рост и развитие соседей вплоть до их умерщвления.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Ингибиторами березы (при совместном произрастании) является аморфа кустарниковая, жимолость татарская, бузина красная, смородина золотая, терн. Активаторами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лох узколистный, акация желтая, ирга.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Отрицательная роль подлеска может проявиться при возобновлении древесных пород под пологом леса.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Подрост дуба часто угнетается лещиной.</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Среди представителей внеярусной растительности особое место занимает омела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полупаразит, вызывающий при сильном развитии засыхание ветвей и вершин деревьев. На иве, тополе, ольхе паразитируют 3 вида повилики, которые могут причинять вред только молодым деревьям.</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Незначительную роль в жизни лесного биогеоценоза играют эпифиты (от греческого epi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 и phyton- растение), представленные в лесах умеренной зоны мхами, лишайниками, водорослями, поселяющимися на стволах и ветвях деревьев. Они не проникают в ткани деревьев, являются автотрофными организмами, самостоятельно синтезируют органические вещества и растут в основном весной и осенью. Воздушно-сухая масса их может достигать 1-2 тонн на 1 га.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Некоторые представители фитоценоза имеют узкую экологическую нишу, тесно связаны с определенными свойствами почв и получили название растений-индикаторов. Так, лишайники, вереск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встречаются на бедных сухих почвах, клюква, морошка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 торфяниках, кукушкин лен обыкновенный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 сырых бедных почвах, вейник ланцетный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 средних по плодородию, а таволга и звездчатка лесная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 богатых почвах. Во влажных лесорастительных условиях растут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черника, щитовник игольчатый, сныть, крапива, на свежих бедных почвах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зеленые мхи, брусника; на относительно богатых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звездчатка, зеленчук желтый, а на богатых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медуница, осока волосистая.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Роль фауны в лесном биогеоценозе</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отличие от других компонентов леса многие виды животных не присущи только конкретному биогеоценозу, их местообитание (стация) распространяется на целые ландшафты. Эти виды называются евритопными,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отличие от стенотопных животных, жизнь которых приурочена к одному или ограниченному числу лесных биогеоценозов.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состав зооценоза входят млекопитающие, птицы и др. позвоночные и беспозвоночные животные.</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Основное влияние фауны оказывает на древостой, в частности на семенное возобновление. Некоторые насекомые воздействуют на цветочные почки. Хвое и листогрызущие насекомые ослабляют возможность образования генеративных органов. Цветочные почки могут быть съедены белкой, рябчиком. Молодые шишки сосны склевывают тетерева и глухари. Созревшие семена съедают кабаны, белки, полевки и др.</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Положительная роль насекомых проявляется при опылении цветков. Некоторые древесные породы (липа, клен, черемуха) являются энтомофилами. Многие животные и птицы являются распространителями семян (сойка, кедровка).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Появившиеся всходы скусывают муравьи, полевки, мыши, а стволики саженцев подроста обгладывают зайцы, корни деревьев объедают личинки майского хруща и повреждают медведки и др.</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Однако у вредителей есть враги. Использование естественного антагонизма различных видов составляет суть биологических мер борьбы с вредителями. Один из методов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не создавать благоприятных условий для размножения вредителей. От вредителей чаще страдают древостои, расстроенные бессистемными рубками, ветром, пожарами, болезнями, загрязнением атмосферы и высокой численностью отдыхающих.</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Некоторые дендрофильные насекомые в нарушенных биогеоценозах становятся стволовыми вредителями.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 нормально развивающихся коренных естественных древостоях каждое дендрофильное насекомое имеет свою экологическую нишу, поселяясь на ослабленных деревьях определенной категории.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Птицы и млекопитающие оказывают непосредственное влияние на почву тем, что перемешивают лесную подстилку с ее минеральной частью. Разрыхляют почву и удобряют ее пищевыми остатками, экскрементами.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Почвенные животные, прокладывая ходы, портят корни травянистых растений, но, выбрасывая землю на поверхность, способствуют развитию на ней всходов древесных пород.</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Таким образом, каждый вид лесной фауны имеет свое значение в жизни леса. Если видов много, плотность населения каждого из них сужается, и снижается опасность вспышки численности вредителя.</w:t>
      </w:r>
    </w:p>
    <w:p>
      <w:pPr>
        <w:spacing w:before="0" w:after="0" w:line="276"/>
        <w:ind w:right="0" w:left="0" w:firstLine="567"/>
        <w:jc w:val="both"/>
        <w:rPr>
          <w:rFonts w:ascii="Times New Roman" w:hAnsi="Times New Roman" w:cs="Times New Roman" w:eastAsia="Times New Roman"/>
          <w:i/>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Пищевые цепи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Изменение численности одного вида приводит к изменению количества особей других видов, связанных с ним пищевой цепью.</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Значение пищевых цепей и оптимального соотношения числа особей каждого вида в них (включая и растительность) является необходимым условием поддержания в лесу биологического равновесия.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Разнообразие и численность животных зависят от кормовых ресурсов. К.С. Элтон построил трофическую пирамиду, состоящую из 4-5 трофических уровней. Нижний уровень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первичная продукция, то есть масса автотрофных растений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продуцентов, которая является кормом для растительноядных животных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фитофагов, или консументов, заполняющих второй уровень. Он имеет меньшую массу (почти в 10 раз) и, являясь пищей для плотоядных организмов 1 порядка (3 уровня), а последние служат пищевым ресурсом для консументов высшего порядка (четвертого уровня) и т. д.</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Последний трофический уровень имеет наименьшую биомассу и венчает пирамиду Элтона.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Хищник каждого последующего трофического уровня обычно больше по размеру, чем предыдущего, поэтому численность его должна быть меньше.</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Биомасса подземных представителей животного мира выше биомассы надземных животных. Тля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вредное насекомое, однако выделяемая ею медвяная роса служит источником питания муравьям. Муравьи улучшают водно-воздушный режим почв и обогащают ее гумусом. Они уничтожают хвое и листогрызущих вредителей. В свою очередь они являются пищей позвоночных животных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птиц.</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Хищники могут уничтожить в пищевой цепи не более половины массы животных низшего уровня.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Особое звено пищевой цепи составляют беспозвоночные, съедающие животный опад. На трупах млекопитающих существуют жуки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мертвоеды, карапузики, личинки мух, гусеницы бабочек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керафагов, поедающие шерсть и рога.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Своеобразную пищевую цепь составляют паразитические микроорганизмы, предотвращающие эпизоотии своих хозяев фитофагов.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Типы взаимоотношений в лесном биогеоценозе</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лесном биогеоценозе проявляются самые разнообразные взаимоотношения между особями и популяциями животных и растений. Различают следующие типы общебиологических взаимоотношений: хищничество, паразитизм, конкуренция, ограничение, комменсализм и мутации (симбиоз).</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Хищничество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очень распространено в лесном биогеоценозе и заключается в ловле и поедании представителя одного вида особей другими. По отношению к травянистым растениям растительноядные животные должны считаться хищниками. Среди многочисленных примеров хищничества представляет интерес поедание мелких насекомых растением-росянкой круглолистной.</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Паразитизм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способ существования одного вида (паразита), за счет другого (хозяина). Он может не вызывать гибель используемого организма и наблюдается между растениями и животными (например, насекомые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вредители), животными и микроорганизмами.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Известен паразитизм и между растениями. К паразитизму относят разрушение ствола гнилями грибов.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Ограничение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пропорциональное потребление соседними особями веществ и энергии при их недостатке, которое в перегущенных культурах снижает прирост стволовой древесины и может привести к гибели лесов.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Конкуренция способствует выделению лидеров и завершается естественным отпадом более слабых особей.</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Комменсализм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симбиотические взаимоотношения между двумя видами, когда один вид питается за счет другого, не нанося ему ущерба. Примером служит жизнь эпифитов на стволах деревьев.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Мутуализм или симбиоз. Это когда совместное существование выгодно только для одного вида и безразлична для другого.</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Регулирование плотности населения дикой фауны</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Плотность населения крупных животных принято показывать в расчете на 1000 га, птиц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на 10 га. Плотность населения лесных видов обычно относят на единицу покрытой лесом площади.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Численность фауны обусловлена состоянием кормовой базы, развитием болезней, миграциями и интенсивностью промысла. В условиях ограниченной кормообеспеченности необходимо строгое регулирование плотности населения животных, в противном случае они могут причинять большой ущерб лесному хозяйству.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Вопросы регулирования численности фауны представляют интерес как для лесного, так и для охотничьего хозяйства.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данным института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Союзгипролесхоз</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70-е годы) для охотничьих угодий третьего бонитета (т. е. среднепроизводительные) численность фауны должна быть следующей (шт. на 1 тыс. га) : лось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5, </w:t>
      </w:r>
      <w:r>
        <w:rPr>
          <w:rFonts w:ascii="Times New Roman" w:hAnsi="Times New Roman" w:cs="Times New Roman" w:eastAsia="Times New Roman"/>
          <w:color w:val="auto"/>
          <w:spacing w:val="0"/>
          <w:position w:val="0"/>
          <w:sz w:val="28"/>
          <w:shd w:fill="auto" w:val="clear"/>
        </w:rPr>
        <w:t xml:space="preserve">олень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10, </w:t>
      </w:r>
      <w:r>
        <w:rPr>
          <w:rFonts w:ascii="Times New Roman" w:hAnsi="Times New Roman" w:cs="Times New Roman" w:eastAsia="Times New Roman"/>
          <w:color w:val="auto"/>
          <w:spacing w:val="0"/>
          <w:position w:val="0"/>
          <w:sz w:val="28"/>
          <w:shd w:fill="auto" w:val="clear"/>
        </w:rPr>
        <w:t xml:space="preserve">косуля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40,</w:t>
      </w:r>
      <w:r>
        <w:rPr>
          <w:rFonts w:ascii="Times New Roman" w:hAnsi="Times New Roman" w:cs="Times New Roman" w:eastAsia="Times New Roman"/>
          <w:color w:val="auto"/>
          <w:spacing w:val="0"/>
          <w:position w:val="0"/>
          <w:sz w:val="28"/>
          <w:shd w:fill="auto" w:val="clear"/>
        </w:rPr>
        <w:t xml:space="preserve">кабан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8, </w:t>
      </w:r>
      <w:r>
        <w:rPr>
          <w:rFonts w:ascii="Times New Roman" w:hAnsi="Times New Roman" w:cs="Times New Roman" w:eastAsia="Times New Roman"/>
          <w:color w:val="auto"/>
          <w:spacing w:val="0"/>
          <w:position w:val="0"/>
          <w:sz w:val="28"/>
          <w:shd w:fill="auto" w:val="clear"/>
        </w:rPr>
        <w:t xml:space="preserve">заяц-беляк- 55, заяц русак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30, </w:t>
      </w:r>
      <w:r>
        <w:rPr>
          <w:rFonts w:ascii="Times New Roman" w:hAnsi="Times New Roman" w:cs="Times New Roman" w:eastAsia="Times New Roman"/>
          <w:color w:val="auto"/>
          <w:spacing w:val="0"/>
          <w:position w:val="0"/>
          <w:sz w:val="28"/>
          <w:shd w:fill="auto" w:val="clear"/>
        </w:rPr>
        <w:t xml:space="preserve">куропатка серая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150, </w:t>
      </w:r>
      <w:r>
        <w:rPr>
          <w:rFonts w:ascii="Times New Roman" w:hAnsi="Times New Roman" w:cs="Times New Roman" w:eastAsia="Times New Roman"/>
          <w:color w:val="auto"/>
          <w:spacing w:val="0"/>
          <w:position w:val="0"/>
          <w:sz w:val="28"/>
          <w:shd w:fill="auto" w:val="clear"/>
        </w:rPr>
        <w:t xml:space="preserve">тетерев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100, </w:t>
      </w:r>
      <w:r>
        <w:rPr>
          <w:rFonts w:ascii="Times New Roman" w:hAnsi="Times New Roman" w:cs="Times New Roman" w:eastAsia="Times New Roman"/>
          <w:color w:val="auto"/>
          <w:spacing w:val="0"/>
          <w:position w:val="0"/>
          <w:sz w:val="28"/>
          <w:shd w:fill="auto" w:val="clear"/>
        </w:rPr>
        <w:t xml:space="preserve">глухарь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40.</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Экологическая роль пастьбы скота в лесу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Лесные площади нередко используются для пастьбы скота. Пастьба скота, особенно неумеренная, приносит вред лесу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разрушается подстилка, легкие почвы разбиваются, иссушаются, песок развеивается ветром, и тяжелые почвы уплотняются. На таких почвах ослабляется дыхание корней из-за недостатка кислорода, они загнивают, тонкие корни выжимаются кристаллами льда. Обнаженные корни повреждаются копытами, в местах повреждений появляются гнили.</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Снижается и качество древесины, так как скусывание вершин приводит к кривоствольности, а обгладывание коры вызывает сухобокость и развитие стволовой гнили. Особенно опасны в этом отношении козы, пастьба которых в лесу недопустима.</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Пастьба скота изменяет состав живого напочвенного покрова. Теневыносливые лесные виды сменяются луговыми, происходит задернение почвы, что затрудняет развитие всходов. В целом процесс естественного лесовозобновления, особенно главных пород, ухудшается как под пологом леса, так и на вырубках.</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Пастьбу скота следует допускать только на территории, которая со временем будет преобразована в высокопродуктивные сельскохозяйственные угодья.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Вопросы для самоконтроля</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w:t>
      </w:r>
      <w:r>
        <w:rPr>
          <w:rFonts w:ascii="Times New Roman" w:hAnsi="Times New Roman" w:cs="Times New Roman" w:eastAsia="Times New Roman"/>
          <w:color w:val="auto"/>
          <w:spacing w:val="0"/>
          <w:position w:val="0"/>
          <w:sz w:val="28"/>
          <w:shd w:fill="auto" w:val="clear"/>
        </w:rPr>
        <w:t xml:space="preserve">Укажите основные причины естественного изреживания и дифференциации деревьев в лесу.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w:t>
      </w:r>
      <w:r>
        <w:rPr>
          <w:rFonts w:ascii="Times New Roman" w:hAnsi="Times New Roman" w:cs="Times New Roman" w:eastAsia="Times New Roman"/>
          <w:color w:val="auto"/>
          <w:spacing w:val="0"/>
          <w:position w:val="0"/>
          <w:sz w:val="28"/>
          <w:shd w:fill="auto" w:val="clear"/>
        </w:rPr>
        <w:t xml:space="preserve">Расскажите о классификациях деревьев в лесу.</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w:t>
      </w:r>
      <w:r>
        <w:rPr>
          <w:rFonts w:ascii="Times New Roman" w:hAnsi="Times New Roman" w:cs="Times New Roman" w:eastAsia="Times New Roman"/>
          <w:color w:val="auto"/>
          <w:spacing w:val="0"/>
          <w:position w:val="0"/>
          <w:sz w:val="28"/>
          <w:shd w:fill="auto" w:val="clear"/>
        </w:rPr>
        <w:t xml:space="preserve">Какие вы знаете стадии развития одновозрастных насаждений?</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w:t>
      </w:r>
      <w:r>
        <w:rPr>
          <w:rFonts w:ascii="Times New Roman" w:hAnsi="Times New Roman" w:cs="Times New Roman" w:eastAsia="Times New Roman"/>
          <w:color w:val="auto"/>
          <w:spacing w:val="0"/>
          <w:position w:val="0"/>
          <w:sz w:val="28"/>
          <w:shd w:fill="auto" w:val="clear"/>
        </w:rPr>
        <w:t xml:space="preserve">Какими путями регулируется плотность населения дикой фауны?</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5.</w:t>
      </w:r>
      <w:r>
        <w:rPr>
          <w:rFonts w:ascii="Times New Roman" w:hAnsi="Times New Roman" w:cs="Times New Roman" w:eastAsia="Times New Roman"/>
          <w:color w:val="auto"/>
          <w:spacing w:val="0"/>
          <w:position w:val="0"/>
          <w:sz w:val="28"/>
          <w:shd w:fill="auto" w:val="clear"/>
        </w:rPr>
        <w:t xml:space="preserve">Какие вы знаете типы взаимоотношений в лесном биогеоценозе?</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6.</w:t>
      </w:r>
      <w:r>
        <w:rPr>
          <w:rFonts w:ascii="Times New Roman" w:hAnsi="Times New Roman" w:cs="Times New Roman" w:eastAsia="Times New Roman"/>
          <w:color w:val="auto"/>
          <w:spacing w:val="0"/>
          <w:position w:val="0"/>
          <w:sz w:val="28"/>
          <w:shd w:fill="auto" w:val="clear"/>
        </w:rPr>
        <w:t xml:space="preserve">Каковы взаимоотношения между компонентами фитоценозов?</w:t>
      </w: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567"/>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Д</w:t>
      </w:r>
      <w:r>
        <w:rPr>
          <w:rFonts w:ascii="Times New Roman" w:hAnsi="Times New Roman" w:cs="Times New Roman" w:eastAsia="Times New Roman"/>
          <w:b/>
          <w:color w:val="auto"/>
          <w:spacing w:val="0"/>
          <w:position w:val="0"/>
          <w:sz w:val="28"/>
          <w:shd w:fill="auto" w:val="clear"/>
        </w:rPr>
        <w:t xml:space="preserve">әріс 4. ОРМАННЫҢ ӨСУІ МЕН ДАМУЫ</w:t>
      </w:r>
    </w:p>
    <w:p>
      <w:pPr>
        <w:spacing w:before="0" w:after="0" w:line="276"/>
        <w:ind w:right="0" w:left="0" w:firstLine="567"/>
        <w:jc w:val="center"/>
        <w:rPr>
          <w:rFonts w:ascii="Times New Roman" w:hAnsi="Times New Roman" w:cs="Times New Roman" w:eastAsia="Times New Roman"/>
          <w:b/>
          <w:color w:val="auto"/>
          <w:spacing w:val="0"/>
          <w:position w:val="0"/>
          <w:sz w:val="28"/>
          <w:shd w:fill="auto" w:val="clear"/>
        </w:rPr>
      </w:pP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Cambria Math" w:hAnsi="Cambria Math" w:cs="Cambria Math" w:eastAsia="Cambria Math"/>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Орманда</w:t>
      </w:r>
      <w:r>
        <w:rPr>
          <w:rFonts w:ascii="Times New Roman" w:hAnsi="Times New Roman" w:cs="Times New Roman" w:eastAsia="Times New Roman"/>
          <w:color w:val="auto"/>
          <w:spacing w:val="0"/>
          <w:position w:val="0"/>
          <w:sz w:val="28"/>
          <w:shd w:fill="auto" w:val="clear"/>
        </w:rPr>
        <w:t xml:space="preserve">ғы ағаштардың дифференциациясы және табиғи жұқаруы </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Негізгі кесу жасына қарай сүрекдіңнің тығыздығы 1 гектарға жүздеген ағаштармен есептеледі.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Популяциялардың қолайсыз жағдайларға төзімділігін тудыратын өзін-өзі реттеу тығыз стендтерде толық көрінеді. Қартайған сайын тығыздық азаяды. Ағаштардың санының азаюы Ағаш ағашы олардың табиғи өлуі нәтижесінде жасының ұлғаюымен табиғи ағашты жұқару деп аталады. </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Стендтің табиғи жұқаруы әдетте көптеген ағаштардың өсуінен біртіндеп артта қалады. Сондықтан, тіпті бір жастағы таза ағаш орманның бір түрінде ағаштар ешқашан бірдей мөлшерде болмайды. Ағаштардың өсуі мен дамуы бойынша ағаштарға бөлінуі, оның жасына қарай қалыптасуы ағаштардың дифференциациясы деп аталады.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Қолөнер классификациясына сәйкес барлық ағаштар даму дәрежесі бойынша екі топқа бөлінеді. Біріншісіне қалыпты дамыған ағаштар (басым), екіншісіне нашар дамыған, өспей қалған, тұншықтырылған ағаштар (бағыныштылар-қолөнер бойынша) жатады. Ағашты бір немесе басқа топқа жатқызудың негізгі белгілері-тәждің сипаты, ағаштың салыстырмалы биіктігі (өсуі), көрші ағаштар арасындағы позиция.</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Маңызды белгілердің бірі-Тәж.</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Көрсетілген белгілерді қолдана отырып, қолөнер барлық ағаштарды 5 сыныпқа бөледі (3-сурет).</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object w:dxaOrig="9497" w:dyaOrig="5635">
          <v:rect xmlns:o="urn:schemas-microsoft-com:office:office" xmlns:v="urn:schemas-microsoft-com:vml" id="rectole0000000002" style="width:474.850000pt;height:281.7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w:t>
      </w:r>
      <w:r>
        <w:rPr>
          <w:rFonts w:ascii="Times New Roman" w:hAnsi="Times New Roman" w:cs="Times New Roman" w:eastAsia="Times New Roman"/>
          <w:color w:val="auto"/>
          <w:spacing w:val="0"/>
          <w:position w:val="0"/>
          <w:sz w:val="28"/>
          <w:shd w:fill="auto" w:val="clear"/>
        </w:rPr>
        <w:t xml:space="preserve">сурет-орман а</w:t>
      </w:r>
      <w:r>
        <w:rPr>
          <w:rFonts w:ascii="Times New Roman" w:hAnsi="Times New Roman" w:cs="Times New Roman" w:eastAsia="Times New Roman"/>
          <w:color w:val="auto"/>
          <w:spacing w:val="0"/>
          <w:position w:val="0"/>
          <w:sz w:val="28"/>
          <w:shd w:fill="auto" w:val="clear"/>
        </w:rPr>
        <w:t xml:space="preserve">ғаштарының жіктелуі (қолөнер бойынша)</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 класс-қуатты дамыған тәжі бар және биіктігі мен диаметрі бойынша үлкен діңдері бар, жалпы шатырдан ерекшеленетін басым ағаштар. Олар тығыздығы бойынша 8% - ға дейін және қоры бойынша 20% - ға дейін.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II класс-ағаш шатырының жоғарғы бөлігін құрайтын басым ағаштар. Олардың саны 15-тен 35% - ға дейін, ал қоры бойынша олар 40-80% құрайды. Мұндай ағаштардың максималды саны піскен ағаштарда, ал піспеген ағаштарда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w:t>
      </w:r>
      <w:r>
        <w:rPr>
          <w:rFonts w:ascii="Times New Roman" w:hAnsi="Times New Roman" w:cs="Times New Roman" w:eastAsia="Times New Roman"/>
          <w:color w:val="auto"/>
          <w:spacing w:val="0"/>
          <w:position w:val="0"/>
          <w:sz w:val="28"/>
          <w:shd w:fill="auto" w:val="clear"/>
        </w:rPr>
        <w:t xml:space="preserve">үтімді кескеннен кейін болады.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III класс-бұл бірінші кластағы ағаштармен ортақ шатырға кіретін, бірақ тар шатырлармен бағалауға болатын Езілген ағаштар. Олардың биіктігі аз, саны әр түрлі: піскен маникюрленген стендтерде 10% - дан жас жануарлардың жалпы санының жартысына дейін.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IY класы-5-тен 30% - ға дейінгі тығыздықты құрайтын Езілген ағаштар. Екі кіші класқа бөлінеді IUA-люмендерде өсетін симметриялы тәжі бар ағаштар және Iub-ішінара басқа ағаштардың шатырларының астында орналасқан жалауша тәрізді бір жақты тәждері бар ағаштар.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Y класы-көлеңкелі ағаштар (тығыздығы бойынша 1-ден 30% - ға дейін). Олар сондай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а</w:t>
      </w:r>
      <w:r>
        <w:rPr>
          <w:rFonts w:ascii="Times New Roman" w:hAnsi="Times New Roman" w:cs="Times New Roman" w:eastAsia="Times New Roman"/>
          <w:color w:val="auto"/>
          <w:spacing w:val="0"/>
          <w:position w:val="0"/>
          <w:sz w:val="28"/>
          <w:shd w:fill="auto" w:val="clear"/>
        </w:rPr>
        <w:t xml:space="preserve">қ екі кіші классқа бөлінеді: өміршең тәждері бар уа ағаштары және өліп бара жатқан немесе өлі Тәждері бар Уб ағаштары.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Ағаштардың дифференциациясының себептері: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Тұқым қуалайтын қасиеттер.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Топырақ құнарлылығының гетерогенділігі.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Ағаштарды саралау процесі неғұрлым қарқынды болса, табиғи ағаш неғұрлым қалың болса және ағаштар соғұрлым тез өседі.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Ағаштардың өсуінің әлсіреуі зиянкестердің, аурулардың, желдің, қардың және басқалардың әсерінен болуы мүмкін.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Биогруппалардағы дифференциация өте айқын. Биогруппаны үздіксіз ағаш шатырын құрайтын жақын өсетін ағаштар деп атайды, яғни олардың арасындағы қашықтық орташа қашықтықтан аз ағаш,ол l = 10000/0, 866 </w:t>
      </w:r>
      <w:r>
        <w:rPr>
          <w:rFonts w:ascii="Times New Roman" w:hAnsi="Times New Roman" w:cs="Times New Roman" w:eastAsia="Times New Roman"/>
          <w:color w:val="auto"/>
          <w:spacing w:val="0"/>
          <w:position w:val="0"/>
          <w:sz w:val="28"/>
          <w:shd w:fill="auto" w:val="clear"/>
        </w:rPr>
        <w:t xml:space="preserve">· N </w:t>
      </w:r>
      <w:r>
        <w:rPr>
          <w:rFonts w:ascii="Times New Roman" w:hAnsi="Times New Roman" w:cs="Times New Roman" w:eastAsia="Times New Roman"/>
          <w:color w:val="auto"/>
          <w:spacing w:val="0"/>
          <w:position w:val="0"/>
          <w:sz w:val="28"/>
          <w:shd w:fill="auto" w:val="clear"/>
        </w:rPr>
        <w:t xml:space="preserve">формуласымен есептеледі, м</w:t>
      </w:r>
      <w:r>
        <w:rPr>
          <w:rFonts w:ascii="Times New Roman" w:hAnsi="Times New Roman" w:cs="Times New Roman" w:eastAsia="Times New Roman"/>
          <w:color w:val="auto"/>
          <w:spacing w:val="0"/>
          <w:position w:val="0"/>
          <w:sz w:val="28"/>
          <w:shd w:fill="auto" w:val="clear"/>
        </w:rPr>
        <w:t xml:space="preserve">ұндағы n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а</w:t>
      </w:r>
      <w:r>
        <w:rPr>
          <w:rFonts w:ascii="Times New Roman" w:hAnsi="Times New Roman" w:cs="Times New Roman" w:eastAsia="Times New Roman"/>
          <w:color w:val="auto"/>
          <w:spacing w:val="0"/>
          <w:position w:val="0"/>
          <w:sz w:val="28"/>
          <w:shd w:fill="auto" w:val="clear"/>
        </w:rPr>
        <w:t xml:space="preserve">ғаштың тығыздығы.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Биогруппалардың пайда болуы біркелкі отырғызу кезінде пайда болады. Турский ағаштардың кейбір топтары өсумен бір аймақта қалатынын, ал басқалары кең орналасуына қарамастан нашар өсетінін байқады. Сондықтан көптеген адамдар биогруппалар ормандағы қуатты анықтайтын орталықтар деп санайды және олар арқылы орманды басқару керек.</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Биотоптарды кесу кезінде сақтау керек, өйткені ең үлкен ағаштар тығыз биотоптарда болады. Биогруппаларда ағаштардың дифференциациясы ертерек жүреді.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Дифференциация нәтижесінде үлкен ағаштардың ағашқа әсері артады. Артта қалған ағаштардың тамыр жүйесі әсіресе нашар дамиды, тәжінің көлемі аз. Бәсекелестік қатынастар мен "шектеулер" депрессияға ұшыраған және өлетін өсімдіктердің көпшілігі үшін қолайсыз. Әлсіз ағаштардың құлауы нәтижесінде көршілес ағаштардың қоректену аймағы артады, олар тез өсе бастайды және тұтастай алғанда тұрақтылық артады.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Жабық жас жануарларда қарқынды табиғи жұқару байқалады. Содан кейін құлдырау әлсірейді, әсіресе 70 жастан кейін. Негізгі ағаш кесу жасына қарай жас ағаштардың жалпы тығыздығынан діңдердің 1-5% қалады.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дақылдарында табиғи жұқарудың жалпы заңдылықтарынан ауытқулар болуы мүмкін.  Орман дақылдарында табиғи жұқарудың жалпы заңдылықтарынан ауытқулар болуы мүмкін.</w:t>
        <w:tab/>
        <w:tab/>
        <w:tab/>
        <w:tab/>
        <w:tab/>
        <w:tab/>
        <w:t xml:space="preserve">Ағаштардың саны бойынша жалпы тығыздықтың 3-10% - превыш және діңгек ағашының көлемінің 1-5% - превыш аспайтын бір жылдық құлау табиғи болып табылады.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Табиғи және жасанды сұрыптау</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Табиғи сиретуде табиғи сұрыпталудың мәні және жалпы Ағаш түрлерінің эволюциясы көрінеді.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Табиғи жұқарудың оң қасиеттері - бірінші деңгейдегі қалған ағаштар өздерінің өміршеңдігін арттырады және тұқым ұрпақтарын артта қалдыру мүмкіндігіне ие. Сонымен қатар, айқас тозаңданудың арқасында гендердің рекомбинациясы күшейеді, генетикалық вариация артады, жаңа, өзгерген ортаға төзімді популяциялар таралады.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Оңтайлы жағдайда гомозиготалы популяция қалыптасады.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Төтенше жағдайларда ағаштың толықтығы аз, ал табиғи жұқару процесі баяулайды, сондықтан басқа генетикалық қасиеттері бар адамдардың өмір сүру және жеміс беру ықтималдығы жоғары. Экстремалды орта жағдайында хромосомалық мутациялардың жиілігі жоғары. Генотиптердің байлығын сақтау үшін бұл жағдайда үздіксіз ағаш кесуге болмайды.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Түрді жетілдіру орманды өсіру кезінде пайда болмайды, өйткені, біріншіден, үлкен ағаштардың діңгектерінен өсінділер пайда болмайды немесе аз мөлшерде пайда болады, ал жаңа үлгілердің негізгі саны-өсуде артта қалған ағаштардың ұрпақтары. Өсіп келе жатқан ағаштар қоршаған орта жағдайлары өзгерген кезде аз тұрақты болады.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Әсіресе жоғары өміршеңдік пен өнімділік алыс формаларды кесіп өту нәтижесінде пайда болған үлгілерде байқалады. Мұндай гибридтің қарқынды дамуы гетерозис деп аталды. Бірақ гибридтің бірінші буынында да күшті бөліну болғандықтан, гетерозды даралардың құнды қасиеттерін олардың вегетативті көбеюімен ғана сақтауға болады.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Осылайша, орман шаруашылығында орман өсірушілердің вегетативті көбеюі перспективалы болып табылады.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Әр түрлі шыққан бір жастағы таза сүрекдіңдердің өсуі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Вегетациялық кезеңнің басталуымен ағаштар магистральдың биіктігі мен диаметрі бойынша, сондай-ақ жер асты бөлігінде бір уақытта өсе бастайды.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Магистральдың диаметрі бойынша өсуі қатты ағаштарда тамыз-қыркүйек айларында, ал шырша мен Қарағайда кейінірек тоқтайды және қазан айының бірінші онкүндігінде байқалуы мүмкін.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Тамырдың өсуі қашуға қарағанда ұзаққа созылады. Тамырлар түнде тез өседі. Тамырдың максималды өсуі топырақ температурасы 14-190С болған кезде пайда болады.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Ең алдымен, вегетациялық кезеңде ағаштардың ассимиляциялық аппараты өседі, содан кейін биіктікте максималды өсу байқалады, содан кейін магистральдың диаметрі бойынша және кейінірек тамырлардың қалыңдығы артады.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Тамырлар мен магистральдардың өсуі ағымдағы және өткен жылдың климаттық жағдайларына және тұқым себу деңгейіне байланысты.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Биіктігі мен өсуі орташа ағаштың параметрлерінің өзгеруіне байланысты диаметрі бойынша бағаланады. Ағаш тіршілігінің өмір сүру кезеңінде ағаштардың қолөнердің жоғарғы сыныптарынан төменгі сыныптарға ауысуы жиі кездеседі.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Үлкен ағаштардың көпшілігі шатырдың жоғарғы жағында пісіп-жетілу жасына дейін сақталуы мүмкін, сондықтан ағаштың жоғарғы деңгейінің динамикасы нақты ағашпен бірдей. Жас ағаштарда биіктік тез өседі. 10-40 жастағы ағашта оның максимумы пайда болады және өмірінің соңына қарай ағаш биіктігі өсуін тоқтатады. Өсудің айтарлықтай төмендеуі әдетте магистральдардың биіктігі 10-12 м болғанда, жеміс беру басталып, желдің теріс әсері күшейген кезде пайда болады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желді</w:t>
      </w:r>
      <w:r>
        <w:rPr>
          <w:rFonts w:ascii="Times New Roman" w:hAnsi="Times New Roman" w:cs="Times New Roman" w:eastAsia="Times New Roman"/>
          <w:color w:val="auto"/>
          <w:spacing w:val="0"/>
          <w:position w:val="0"/>
          <w:sz w:val="28"/>
          <w:shd w:fill="auto" w:val="clear"/>
        </w:rPr>
        <w:t xml:space="preserve">ң басталуымен байланысты тербеліс. Ескі жастағы өсудің тоқтауын белгілі бір жағдайларда белгілі бір түрдегі судың көтерілуінің осмостық шектелуімен түсіндіруге болады.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Диаметрі бойынша максималды өсу бір мезгілде немесе биіктігі бойынша максималды өсуден 5-15 жылдан кейін байқалады. Максималды өсуден 10-30 жыл өткен соң, диаметрі бойынша ең көп жинақталған ағаш қоры байқалады. Бұл жағдайда шатырдың жабылуы 10-40 жаста максималды (0,95) болады. Максималды өнімділік тәжі 25-40% қабаттасқан сүрекдіңдерде байқалады. Бұл тазартылған таза сүрекдіңдерді күтімді кесу арқылы сиретудің орындылығын көрсетеді.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Бонитет класы неғұрлым жоғары болса, өсудің шарықтау шегі соғұрлым ерте болады.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Қалыңдатылған сүрекдіңдерде ылғал, Жарық, минералдар мен азотты қосылыстардың болмауына байланысты биіктігі мен диаметрі бойынша өсім төмендейді.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Өсудің кейбір ерекшеліктері вегетативті тектес ағаштармен сипатталады. Өсіп келе жатқан емен ағаштарының мысалын қарастырайық. Емен ағашын үздіксіз кесу посты қалыптасқан діңгек өсіндісі дамыған аналық тамыр жүйесінің арқасында тұқымнан шыққан емен ағаштарына қарағанда тез өседі. Жас жануарлардың жапырақтарының бетінің болмауына байланысты тамыр жүйесі біртіндеп өледі. 2-3 жылдан кейін тамыр мойнынан төмен өсіндіде аналық тамырлардың мөлшеріне жетпейтін қосымша тамырлар пайда болады. Алғашқы 5 жылда өсудің максималды биіктігі бар. Тұқымдық емен ағаштары өсу қарқынын 2-4 онжылдықта, қарқынды өсу кезеңінде биіктікке жетеді, ал өсу ағаштары өсу қарқынын көбірек төмендетеді. Өсіп келе жатқан ұрпақтың әр ұрпағымен белсенді тамырлардың массасы азаяды, биіктігі әлсірейді, ағаштар деградацияға ұшырайды.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Өсіп келе жатқан емен ағаштарында тәждер көбірек өседі, өйткені іргелес ұялардағы ағаштар арасындағы қашықтық тұқымдық жас жануарларға қарағанда үлкен. Магистральдардың түйінділігі, қисықтығы артады. Оларға ыдырайтын аналық тамыр жүйесінің шірігі әсер етеді.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  Тұқымнан шыққан бір жастағы екпелердің даму кезеңдері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Стендтер өмір бойы өседі және олардың дамуы кезеңдер бойынша жүреді.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1.Жеке өсу кезеңі ағаш өсімдіктерінің қолайсыз жағдайларымен сипатталады. Өздігінен себу және дақылдар желден, тікелей күн радиациясынан, топырақтың кебуінен зардап шегеді. Бұл кезеңде олардың жеке тұлғалары тамыр мойнының құлауынан, аяздан, мұз кристалдарын сығудан, ылғалданудан және басқа себептерден өледі. Осы кезеңде түраралық қатынастар жетекші болып табылады. Бұл кезең 3 жылдан 15 жылға дейін созылады.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2.Жиі кезең. Бұл кезеңде ағаш тек максималды тығыздыққа ғана емес, сонымен қатар тәждердің максималды жабылуына ие, ағаш түрлерінің арасындағы түраралық қатынастардың шиеленісуіне байланысты ағаш құрамының ең жоғары динамикасы байқалады. Ол экономикаға жағымсыз бағытта өзгермеуі үшін кесу күтімін жүргізу қажет.</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Жиілік кезеңі 10-25 жасқа дейін жалғасады. Содан кейін жарық пен тамыр бәсекелестігін кешіктіретін ағаш шатырдың қуатының артуы шөп қабатының жұқаруына әкеледі. Ағаш 6 м және одан жоғары биіктікке жетеді, тез өседі. Сондықтан келесі кезең алабұға немесе өсудің жоғарылау кезеңі деп аталады.   </w:t>
        <w:tab/>
        <w:t xml:space="preserve">3.Өсудің жоғарылау кезеңі (полюс) популяция өміріндегі екінші маңызды кезең болып табылады, өйткені биіктікте өсудің максималды мөлшері ағашта пайда болады, бұтақтар мен жапырақтардың өсуі байқалады.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Стендтің дамуының осы кезеңінде орманның топыраққа, ауа температурасына және оның шатыр астындағы қозғалысына толық әсері басталады, орманның қорғаныс функциялары қалпына келтіріледі.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4.Шапшаңдық кезеңі 20-60 жастан бастап әртүрлі тұқымдарда байқалатын ағаштардың жүйелі жемістерінің басталуымен сипатталады. Бұл кезеңде максималды Транспирация байқалады, басым ағаштардың тамырларының тік бұтақтарының тереңдігіне өсу тоқтайды.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Уақыт өте келе өсіп келе жатқан ағаштар ғана емес, сонымен қатар қарқынды өсу кезеңі тез өтіп, қартаю ерте басталған орта және орта және ірі ағаштар да түсе бастайды. Пайда болған" терезелерде " жасөспірім пайда болады. Келесі кезеңге өту бар.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5.Алдын ала қалпына келтіру кезеңі ең ұзақ. Бұл кезеңде заттарды тұтыну қарқыны төмендейді және жас ұлғаяды. Экономикалық құнды тұқымдардың өсуінен орманның жаңа буыны қалыптасады. Алдын ала жаңару сатысында тұрған фотофильді ағаш түрлерінің сүректерінде көлеңкеге төзімді тұқымдардың өскіндері пайда болуы мүмкін.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Ескі ұрпақтың орнына орманның жаңа буыны қалыптасуда.</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Ұрпақтардың өзгеру кезеңі экономикалық тұрғыдан жағымсыз. М. К. Турский орман қорының азаю сәтін табиғи пісетін жас деп атады. Ол басталғанға дейін бір жастағы екпелер бас кесуге түсуі керек. Ұрпақтардың ауысу кезеңі 60-80 жыл немесе одан да көп уақытқа созылады, оның барысында ескі ағаштар құлайды. Осы кезеңде сүрекдіңнің жалпы қоры азаяды. Екінші деңгей біртіндеп өсіп, Қордың жаңа өсу сәті келеді. Бұл типтік әр түрлі жастағы ағашты қалыптастырады.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5.  Әр түрлі жастағы екпелердің пайда болуы және дамуы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Ағаштардың пайда болуындағы айырмашылықтарға және тұқымдардың экологиялық қасиеттеріне сәйкес ормандардың жас құрылымдарының бірнеше түрлері бөлінеді. Олардың ішіндегі ең тән: </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іріктеп кесу нәтижесінде немесе көлеңкеге төзімді түрлерден ормандардың ұзақ дамуы кезінде пайда болатын мүлдем әртүрлі жастағы сүрекдіңдер;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салыстырмалы түрде әр түрлі жастағы ағаштар, олардың негізгі саны 60 жыл ішінде пайда болды және ағаштардың қалыңдығы бойынша таралу сериясы бір жастағы екпелерге ұқсас, бірақ өте созылған;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орман ұрпақтарын оңай ажыратуға болатын жас құрылымдарының аралық типтері, ал ағаштардың қалыңдығы бойынша таралу қатарлары бірнеше шыңға ие.</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Орманның жаңа буыны әр түрлі жастағы ормандарда да осы ұрпақтың онтогенезін көрсететін бірқатар жас кезеңдерінен өтеді.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кезең 5 жастан 40 жасқа дейін қалпына келеді. Оның соңында 1 гектарға 2-6 мың өсінді жиналады, олардың тәждері жабылады. Жас шатырдың жабылуына жеткенде, 0,4 адам бір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біріне </w:t>
      </w:r>
      <w:r>
        <w:rPr>
          <w:rFonts w:ascii="Times New Roman" w:hAnsi="Times New Roman" w:cs="Times New Roman" w:eastAsia="Times New Roman"/>
          <w:color w:val="auto"/>
          <w:spacing w:val="0"/>
          <w:position w:val="0"/>
          <w:sz w:val="28"/>
          <w:shd w:fill="auto" w:val="clear"/>
        </w:rPr>
        <w:t xml:space="preserve">әсер ете бастайды, ал ұрпақ 2 кезеңге енеді-жеке адамдар бәсекелестікке ұшырайтын Езілген деңгей, бұл оларды құлдырауға әкеледі.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Ескі буын ағаштарының саны азайған сайын жаңа буын биіктігінің өсуі артып, үлкен өсу кезеңі басталады. Ол 60 жасқа дейін жалғасады.  Ескі ұрпақтың түпкілікті ыдырауы немесе оның ағаштарын кесу төменгі деңгейдің биіктікте қарқынды өсуіне әкеліп соқтырмайды. Жеке ағаштар толық жарықтандыруды алады және жеміс бере бастайды, бұл шағылыстың келесі кезеңінің басталуын көрсетеді. Оған тән-ағаштардың айқын дифференциациясы және жұқа өлшемді үлгілердің құлауы.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Кейінгі жетілу кезеңі ағаштардың тұрақтылығының төмендеуімен, биіктіктің өсуінің әлсіреуімен және қалыңдығының максималды өсуімен сипатталады.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Соңғы кезең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ұрпақтың ыдырауы-оның қоры азайған сәттен басталады (Қарағайда 180 жастан 320 жасқа дейін).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Бір жастағы ағаштар әдетте көлденең, әр түрлі жастағы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шатырды</w:t>
      </w:r>
      <w:r>
        <w:rPr>
          <w:rFonts w:ascii="Times New Roman" w:hAnsi="Times New Roman" w:cs="Times New Roman" w:eastAsia="Times New Roman"/>
          <w:color w:val="auto"/>
          <w:spacing w:val="0"/>
          <w:position w:val="0"/>
          <w:sz w:val="28"/>
          <w:shd w:fill="auto" w:val="clear"/>
        </w:rPr>
        <w:t xml:space="preserve">ң тік жабылуымен сипатталады. Жас құрылымының осы екі түрінің арасында тек шартты түрде бір жасқа немесе әр түрлі жастағы құрылымға жататын бірқатар аралық құрылымдар бар (4-сурет).</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object w:dxaOrig="9073" w:dyaOrig="5398">
          <v:rect xmlns:o="urn:schemas-microsoft-com:office:office" xmlns:v="urn:schemas-microsoft-com:vml" id="rectole0000000003" style="width:453.650000pt;height:269.9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сурет-с</w:t>
      </w:r>
      <w:r>
        <w:rPr>
          <w:rFonts w:ascii="Times New Roman" w:hAnsi="Times New Roman" w:cs="Times New Roman" w:eastAsia="Times New Roman"/>
          <w:color w:val="auto"/>
          <w:spacing w:val="0"/>
          <w:position w:val="0"/>
          <w:sz w:val="28"/>
          <w:shd w:fill="auto" w:val="clear"/>
        </w:rPr>
        <w:t xml:space="preserve">үрекдіңдер сызбасы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бір жастағы қарағай; б-әр түрлі жастағы шырша; в-бір жастағы екі ұрпақтың қарағайы; Г-бір жастағы үш ұрпақтың қарағайы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Осылайша, әр түрлі жастағы ормандар ескі де, жас та. Біздің елімізде әр түрлі жастағы ағаштар басым.</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Өсімдіктердің бір-біріне әсер ету түрлері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 В. Сукачев өсімдіктер арасындағы қатынастардың мысалдарын 3 жағдай тобына біріктірді: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Екі немесе бірнеше түр таза дақылдарға қарағанда қоспада жақсы дамиды-сирек кездеседі.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Екі түрдің бірі аралас, екіншісі-сандық егістікте жақсы сезінеді-жиі кездеседі.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Қоспада екі түр де өздерін нашар сезінеді, бұл жылқы жүйелерінің өзара қолайсыз секрецияларымен байланысты. (жиі емес) өсімдіктің қарым-қатынасы әртүрлі сипатқа ие. Өсімдіктердің бір - біріне әсер етуінің келесі түрлері бар: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механикалық, басқа ағаштың бұтақтарымен шыңдарды салқындату түрінде көрінеді;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қоршаған орта факторларын (жарық, жылу, ылғал, тамақ) өзгерту арқылы биофизикалық әсер ету;</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биохимиялық немесе аллелопатикалық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әртүрлі органдар шығаратын биологиялық белсенді заттардың (фитонцидтердің) әсері;     </w:t>
        <w:tab/>
        <w:tab/>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ризосфера аймағында тамақтану элементтерін тұтыну және шығару процесінде болатын биотрофты өзара әрекеттесу;</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физиологиялық өзара әрекеттесу-тамырлардың бірігуі, паразитизм, симбиоз;</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генеалогиялық әсер, гүлдер мен өсімдік рудименттерінің тозаңдануында байқалады.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6.  Орман өміріндегі биотикалық факторлар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 түрлерінің абиотикалық орта факторларымен байланысын сипаттау кезінде біз фитоценоздың негізгі компонентін-ағашты және оның топырақ микроб-ценозымен және топырақ фаунасымен байланысын қарастырдық. Биогеоценоздың қалған бөліктерін қарастырмайынша, орман экологиясы толық болмас еді: жоғарғы биогоризонттардың микроб ценозы, төменгі деңгейлердің өсімдіктері және зооценоз.</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Топырақтың тұрақты жұмыс істейтін тірі элементі-микроб-ценоз. Оны құрайтын организмдер (бактериялар, саңырауқұлақтар, балдырлар) жоғарғы биогоризонттарда да кездеседі, бірақ олардың негізгі массасы (0,5-1,0 т/га) топырақта кездеседі. Олар органикалық қалдықтарды, минералдарды, гумусты бұзып қана қоймай, жаңа заттар жасайды. Микроорганизмдер өсу мен көбею энергиясын әртүрлі заттардың тотығуы (аэробтар) және ашытуы (анаэробтар) арқылы алады. Микроорганизмдер топырақ ерітіндісінің бейтарап реакциясымен жақсы дамиды, бірақ кейбіреулері қышқыл топырақтарға (зеңдерге) немесе сілтілі (нитрофикаторларға) төзуге бейімделген.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Көптеген микроорганизмдер үшін оңтайлы температура 25-300С, ал топырақтың ең жақсы ылғалдылығы ағаштар үшін бірдей. Микроорганизмдер төзімді, қыста өмір сүре 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Фитоценоз компоненттері арасындағы байланыс ағаш түрлері бір-біріне ғана емес, сонымен қатар өсімдіктердің төменгі деңгейлеріне де әсер етеді. Тірі жер жамылғысы ең көп әсер етеді. Ағаш қоқыстарында шөптесін өсімдіктердің тұқымдарының өнуін тежейтін заттар болуы мүмкін.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Шөпті қабат-бұл жануарларды қорғау және қоректендіру, топырақты қопсытады, оны органикалық заттармен байытады, құрылымын жақсартады және осылайша шымтезек процесінің ағымына әсер етеді.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Астыңғы қабат та оң рөл атқарады. Оның құлауының арқасында топырақтың жоғарғы горизонттары азотпен және күл элементтерімен байытылады, топырақтың қышқылдығы төмендейді. Астыңғы қабат топырақ эрозиясын әлсіретеді. Астыңғы қабаттың болуы орнитофаюнаның санын және зиянды жәндіктерге қарсы тұрақтылықты арттырады. Орман шеттеріндегі астыңғы қабаттың оң рөлі ерекше.</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Бұталар ағаш түрлеріне аллелопатикалық әсер етеді. Аллелопатия-өсімдіктердің бір-біріне тікелей химиялық әсері. Олар өсімдік жапырақтары немесе тамырлары арқылы көршінің өсуі мен дамуын ынталандыратын заттарды шығарғанда оң болуы мүмкін. Көбінесе теріс қатынастар орнатылады, онда өсімдіктердің секрециясы ингибиторлық деп аталады-көршілердің өсуі мен дамуын олардың өлуіне дейін кешіктіреді.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Қайың ингибиторлары (бірге өскен кезде) - бұталы аморфа, татар татайы, қызыл ақсақал, алтын Қарақат, тікенек. Активаторлар-тар жапырақты сорғыш, сары акация, ирга.</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шатырының астындағы ағаш түрлері қайта басталған кезде астыңғы қабаттың теріс рөлі пайда болуы мүмкін.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Емен ағашының өсіндісі көбінесе фундукпен депрессияға ұшырайды.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Деңгейден тыс өсімдіктердің өкілдері арасында Омела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жартылай паразит ерекше орын алады, б</w:t>
      </w:r>
      <w:r>
        <w:rPr>
          <w:rFonts w:ascii="Times New Roman" w:hAnsi="Times New Roman" w:cs="Times New Roman" w:eastAsia="Times New Roman"/>
          <w:color w:val="auto"/>
          <w:spacing w:val="0"/>
          <w:position w:val="0"/>
          <w:sz w:val="28"/>
          <w:shd w:fill="auto" w:val="clear"/>
        </w:rPr>
        <w:t xml:space="preserve">ұл күшті дамумен ағаштардың бұтақтары мен шыңдарының кебуіне әкеледі. Талда, теректе, балдырда тек жас ағаштарға зиян келтіретін жемшөптің 3 түрі паразиттелген.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биогеоценозының өмірінде эпифиттер (грек тілінен epi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na </w:t>
      </w:r>
      <w:r>
        <w:rPr>
          <w:rFonts w:ascii="Times New Roman" w:hAnsi="Times New Roman" w:cs="Times New Roman" w:eastAsia="Times New Roman"/>
          <w:color w:val="auto"/>
          <w:spacing w:val="0"/>
          <w:position w:val="0"/>
          <w:sz w:val="28"/>
          <w:shd w:fill="auto" w:val="clear"/>
        </w:rPr>
        <w:t xml:space="preserve">ж</w:t>
      </w:r>
      <w:r>
        <w:rPr>
          <w:rFonts w:ascii="Times New Roman" w:hAnsi="Times New Roman" w:cs="Times New Roman" w:eastAsia="Times New Roman"/>
          <w:color w:val="auto"/>
          <w:spacing w:val="0"/>
          <w:position w:val="0"/>
          <w:sz w:val="28"/>
          <w:shd w:fill="auto" w:val="clear"/>
        </w:rPr>
        <w:t xml:space="preserve">әне phyton - өсімдік) шамалы рөл атқарады, олар қоңыржай ормандарда мүктермен, қыналармен, ағаштардың діңдері мен бұтақтарына қонатын балдырлармен ұсынылған. Олар ағаш тіндеріне енбейді, автотрофты организмдер, органикалық заттарды өздігінен синтездейді және негізінен көктем мен күзде өседі. Олардың ауа-құрғақ массасы 1 гектарға 1-2 тоннаға жетуі мүмкін.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Фитоценоздың кейбір өкілдері тар экологиялық қуысқа ие, топырақтың белгілі бір қасиеттерімен тығыз байланысты және индикаторлық өсімдіктер деп аталады. Сонымен, қыналар, Хизер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кедей </w:t>
      </w:r>
      <w:r>
        <w:rPr>
          <w:rFonts w:ascii="Times New Roman" w:hAnsi="Times New Roman" w:cs="Times New Roman" w:eastAsia="Times New Roman"/>
          <w:color w:val="auto"/>
          <w:spacing w:val="0"/>
          <w:position w:val="0"/>
          <w:sz w:val="28"/>
          <w:shd w:fill="auto" w:val="clear"/>
        </w:rPr>
        <w:t xml:space="preserve">құрғақ топырақтарда, мүкжидек, бұлт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шымтезек батпа</w:t>
      </w:r>
      <w:r>
        <w:rPr>
          <w:rFonts w:ascii="Times New Roman" w:hAnsi="Times New Roman" w:cs="Times New Roman" w:eastAsia="Times New Roman"/>
          <w:color w:val="auto"/>
          <w:spacing w:val="0"/>
          <w:position w:val="0"/>
          <w:sz w:val="28"/>
          <w:shd w:fill="auto" w:val="clear"/>
        </w:rPr>
        <w:t xml:space="preserve">қтарында, кәдімгі кукушкин зығыр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ыл</w:t>
      </w:r>
      <w:r>
        <w:rPr>
          <w:rFonts w:ascii="Times New Roman" w:hAnsi="Times New Roman" w:cs="Times New Roman" w:eastAsia="Times New Roman"/>
          <w:color w:val="auto"/>
          <w:spacing w:val="0"/>
          <w:position w:val="0"/>
          <w:sz w:val="28"/>
          <w:shd w:fill="auto" w:val="clear"/>
        </w:rPr>
        <w:t xml:space="preserve">ғалды кедей топырақтарда, лансолат қамысы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орташа </w:t>
      </w:r>
      <w:r>
        <w:rPr>
          <w:rFonts w:ascii="Times New Roman" w:hAnsi="Times New Roman" w:cs="Times New Roman" w:eastAsia="Times New Roman"/>
          <w:color w:val="auto"/>
          <w:spacing w:val="0"/>
          <w:position w:val="0"/>
          <w:sz w:val="28"/>
          <w:shd w:fill="auto" w:val="clear"/>
        </w:rPr>
        <w:t xml:space="preserve">құнарлылықта, ал шабындық пен орман балапаны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бай топыра</w:t>
      </w:r>
      <w:r>
        <w:rPr>
          <w:rFonts w:ascii="Times New Roman" w:hAnsi="Times New Roman" w:cs="Times New Roman" w:eastAsia="Times New Roman"/>
          <w:color w:val="auto"/>
          <w:spacing w:val="0"/>
          <w:position w:val="0"/>
          <w:sz w:val="28"/>
          <w:shd w:fill="auto" w:val="clear"/>
        </w:rPr>
        <w:t xml:space="preserve">қтарда кездеседі. Ылғалды орман өсіру жағдайында олар өседі-көкжидек, ине қалқанша безі, снут, қалақай, жаңа нашар топырақтарда-жасыл мүктер, лингонберри; салыстырмалы түрде байларда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Балапан, зеленчук сары, ал байларда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өкпе, түкті қияқ.</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биогеоценозындағы фаунаның рөлі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орманның басқа компоненттерінен айырмашылығы, жануарлардың көптеген түрлері белгілі бір биогеоценозға ғана тән емес, олардың тіршілік ету ортасы (станциясы) бүкіл ландшафттарға таралады. Бұл түрлер евритопиялық деп аталады,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тіршілігі орман биогеоценоздарының бір немесе шектеулі санына сәйкес келетін стенотоптық жануарлардан айырмашылығы.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зооценоздың құрамына сүтқоректілер, құстар және т.б. омыртқалы және омыртқасыз жануарлар.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Фаунаның негізгі әсері ағашқа, атап айтқанда тұқымның жаңаруына әсер етеді. Кейбір жәндіктер гүл бүршіктеріне әсер етеді. Инелер мен жапырақ жейтін жәндіктер генеративті органдардың пайда болу мүмкіндігін әлсіретеді. Гүл бүршіктерін тиін, жаңғақ жеуге болады. Қарағайдың жас конустары қарақұйрық пен қылшықтарды жұлып алады. Піскен тұқымдарды қабандар, тиіндер, тышқандар және т. б. жейді.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Жәндіктердің оң рөлі гүлдердің тозаңдануымен көрінеді. Кейбір ағаш түрлері (Линден, үйеңкі, құс шие) энтомофилдер болып табылады. Көптеген жануарлар мен құстар тұқым таратушылар болып табылады (Джей, балқарағай).</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Пайда болған көшеттерді құмырсқалар, тышқандар, тышқандар шағып алады, ал өсіп келе жатқан көшеттердің діңдерін қояндар жұлып алады, ағаштардың тамырларын мамыр хрущінің личинкалары жейді және аюларды зақымдайды және т. б.</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Алайда зиянкестердің жаулары бар. Әр түрлі түрлердің табиғи антагонизмін қолдану зиянкестермен күресудің биологиялық шараларының мәні болып табылады. Әдістердің бірі-зиянкестердің көбеюіне қолайлы жағдай жасамау. Зиянкестер көбінесе ағаш кесуге, желге, өртке, ауруға, атмосфераның ластануына және демалушылардың көптігіне ренжіген ағаштардан зардап шегеді.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Бұзылған биогеоценоздардағы кейбір дендрофильді жәндіктер дің зиянкестеріне айналады.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Қалыпты дамып келе жатқан жергілікті табиғи стендтерде әрбір дендрофильді жәндіктердің белгілі бір санаттағы әлсіреген ағаштарға қоныстанатын өзіндік экологиялық орны бар.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Құстар мен сүтқоректілер орман түбін оның минералды бөлігімен араластыру арқылы топыраққа тікелей әсер етеді. Олар топырақты қопсытып, оны тамақ қалдықтарымен, нәжіспен ұрықтандырады.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Топырақ жануарлары, өткелдер жасай отырып, шөптесін өсімдіктердің тамырларын бұзады, бірақ жерді бетіне лақтырып, ондағы ағаш көшеттерінің дамуына ықпал етеді.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Осылайша, орман фаунасының әр түрінің орман өмірінде өзіндік маңызы бар. Егер түрлер көп болса, олардың әрқайсысының популяция тығыздығы тарылып, зиянкестер санының пайда болу қаупі азаяды.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Азық-түлік тізбектері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Бір түрдің санының өзгеруі тамақ тізбегімен байланысты басқа түрлердің дараларының санының өзгеруіне әкеледі.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Азық-түлік тізбектерінің мәні және олардағы әр түрдің даралар санының оңтайлы қатынасы (өсімдіктерді қоса алғанда) орманда биологиялық тепе-теңдікті сақтаудың қажетті шарты болып табылады.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Жануарлардың әртүрлілігі мен саны Жем ресурстарына байланысты. К. С. Элтон 4-5 трофикалық деңгейден тұратын трофикалық пирамида салды. Төменгі деңгей-бастапқы өнім, яғни фитофагты шөпқоректі жануарларға немесе екінші деңгейді толтыратын тұтынушыларға арналған жем болып табылатын автотрофты өсімдік өндірушілерінің массасы. Оның массасы аз (шамамен 10 есе) және 1 ретті (3 деңгей) етқоректі организмдер үшін қорек бола отырып, соңғысы жоғары ретті (төртінші деңгей) тұтынушылар үшін азық-түлік ресурсы ретінде қызмет етеді және т. б.</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Соңғы трофикалық деңгей ең аз биомассаға ие және Элтон пирамидасын тәждейді.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Әрбір келесі трофикалық деңгейдің жыртқышы, әдетте, алдыңғыға қарағанда үлкенірек, сондықтан оның саны аз болуы керек.</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Жануарлар әлемінің жер асты өкілдерінің биомассасы жер үсті жануарларының биомассасынан жоғары. Тли-зиянды жәндік, бірақ ол шығаратын Бал құмырсқаларды қоректендіреді. Құмырсқалар Топырақтың су-ауа режимін жақсартады және оны қарашірікпен байытады. Олар инелер мен жапырақ жейтін зиянкестерді жояды. Олар өз кезегінде омыртқалы құстардың қорегі болып табылады.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Жыртқыштар азық-түлік тізбегінде төменгі деңгейдегі Жануарлар массасының жартысынан көбін жоя 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Азық-түлік тізбегінің ерекше буыны-жануарлардың қоқысын жейтін омыртқасыздар. Сүтқоректілердің мәйіттерінде жүн мен мүйізді жейтін өлі қоңыздар, сәбилер, шыбын дернәсілдері, керафаг көбелек құрттары бар.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Азық-түлік тізбегінің бір түрі-фитофаг иелерінің эпизоотиясын болдырмайтын паразиттік микроорганизмдер.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биогеоценозындағы қатынастардың түрлері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биогеоценозында адамдар мен жануарлар мен өсімдіктер популяциясы арасындағы Әртүрлі қатынастар көрінеді. Жалпы биологиялық қатынастардың келесі түрлері бар: жыртқыштық, паразитизм, бәсекелестік, шектеу, комменсализм және мутация (симбиоз).</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Жыртқыштық-орман биогеоценозында өте жиі кездеседі және жеке тұлғалардың бір түрінің өкілін басқалармен ұстап, жеуден тұрады. Шөпті өсімдіктерге қатысты шөпті Жануарлар жыртқыш болып саналуы керек. Жыртқыштықтың көптеген мысалдарының ішінде кішкентай жәндіктерді дөңгелек жапырақты күнбағыс өсімдігімен жеу қызығушылық тудырады.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Паразитизм-бұл бір түрдің (паразиттің), екіншісінің (иесінің) есебінен өмір сүру тәсілі. Ол пайдаланылған ағзаның өліміне әкелмеуі мүмкін және өсімдіктер мен жануарлар (мысалы, жәндіктер зиянкестері), жануарлар мен микроорганизмдер арасында байқалады.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Паразитизм өсімдіктер арасында да белгілі. Паразитизмге діңнің саңырауқұлақ шіріктерімен жойылуы жатады.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Шектеу дегеніміз-көршілес адамдардың жетіспейтін заттар мен энергияны пропорционалды тұтынуы, бұл шамадан тыс өсірілген дақылдарда діңгек ағашының өсуін азайтады және ормандардың өліміне әкелуі мүмкін.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Бәсекелестік көшбасшылардың бөлінуіне ықпал етеді және әлсіз адамдардың табиғи құлдырауымен аяқталады.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Комменсализм-екі түрдің арасындағы симбиотикалық қатынас, онда бір түр екіншісінің есебінен қоректенеді, оған зиян келтірмейді. Мысал ретінде ағаш діңдеріндегі эпифиттердің өмірін келтіруге болады.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Мутуализм немесе симбиоз. Бұл кезде бірге өмір сүру тек бір түрге пайдалы, ал екіншісіне немқұрайлы қарайды.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Жабайы фаунаның популяция тығыздығын реттеу</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Ірі жануарлардың халық тығыздығын 1000 га, құстарды 10 га мөлшерінде көрсету әдеттегідей. орман түрлерінің халық тығыздығы әдетте орманмен жабылған аумақтың бірлігіне жатқызылады.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Фаунаның саны азық-түлік базасының жағдайына, аурулардың дамуына, көші-қонға және балық аулау қарқындылығына байланысты. Азық-түлікпен қамтамасыз етудің шектеулі жағдайында жануарлардың тығыздығын қатаң реттеу қажет, әйтпесе олар орман шаруашылығына үлкен зиян келтіруі мүмкін.</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Фаунаның санын реттеу мәселелері орман шаруашылығы үшін де, аңшылық шаруашылығы үшін де қызығушылық тудырады.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"Союзгипрослесхоз" институтының мәліметтері бойынша (70-ші жылдары) үшінші бонитеттің аңшылық алқаптары үшін (яғни орташа өнімді) фаунаның саны келесідей болуы керек (1 мың гектарға дана) : бұлан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5, </w:t>
      </w:r>
      <w:r>
        <w:rPr>
          <w:rFonts w:ascii="Times New Roman" w:hAnsi="Times New Roman" w:cs="Times New Roman" w:eastAsia="Times New Roman"/>
          <w:color w:val="auto"/>
          <w:spacing w:val="0"/>
          <w:position w:val="0"/>
          <w:sz w:val="28"/>
          <w:shd w:fill="auto" w:val="clear"/>
        </w:rPr>
        <w:t xml:space="preserve">б</w:t>
      </w:r>
      <w:r>
        <w:rPr>
          <w:rFonts w:ascii="Times New Roman" w:hAnsi="Times New Roman" w:cs="Times New Roman" w:eastAsia="Times New Roman"/>
          <w:color w:val="auto"/>
          <w:spacing w:val="0"/>
          <w:position w:val="0"/>
          <w:sz w:val="28"/>
          <w:shd w:fill="auto" w:val="clear"/>
        </w:rPr>
        <w:t xml:space="preserve">ұғы-10, елік-40, қабан-8, қоян-55, қоян-55, қоян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30, </w:t>
      </w:r>
      <w:r>
        <w:rPr>
          <w:rFonts w:ascii="Times New Roman" w:hAnsi="Times New Roman" w:cs="Times New Roman" w:eastAsia="Times New Roman"/>
          <w:color w:val="auto"/>
          <w:spacing w:val="0"/>
          <w:position w:val="0"/>
          <w:sz w:val="28"/>
          <w:shd w:fill="auto" w:val="clear"/>
        </w:rPr>
        <w:t xml:space="preserve">с</w:t>
      </w:r>
      <w:r>
        <w:rPr>
          <w:rFonts w:ascii="Times New Roman" w:hAnsi="Times New Roman" w:cs="Times New Roman" w:eastAsia="Times New Roman"/>
          <w:color w:val="auto"/>
          <w:spacing w:val="0"/>
          <w:position w:val="0"/>
          <w:sz w:val="28"/>
          <w:shd w:fill="auto" w:val="clear"/>
        </w:rPr>
        <w:t xml:space="preserve">ұр кекілік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150, қарақұйрық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100, </w:t>
      </w:r>
      <w:r>
        <w:rPr>
          <w:rFonts w:ascii="Times New Roman" w:hAnsi="Times New Roman" w:cs="Times New Roman" w:eastAsia="Times New Roman"/>
          <w:color w:val="auto"/>
          <w:spacing w:val="0"/>
          <w:position w:val="0"/>
          <w:sz w:val="28"/>
          <w:shd w:fill="auto" w:val="clear"/>
        </w:rPr>
        <w:t xml:space="preserve">каперсилла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40.</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Орманда мал жаюды</w:t>
      </w:r>
      <w:r>
        <w:rPr>
          <w:rFonts w:ascii="Times New Roman" w:hAnsi="Times New Roman" w:cs="Times New Roman" w:eastAsia="Times New Roman"/>
          <w:color w:val="auto"/>
          <w:spacing w:val="0"/>
          <w:position w:val="0"/>
          <w:sz w:val="28"/>
          <w:shd w:fill="auto" w:val="clear"/>
        </w:rPr>
        <w:t xml:space="preserve">ң экологиялық рөлі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алқаптары көбінесе мал жаю үшін қолданылады. Мал жаю, әсіресе орташа емес, орманға зиян келтіреді-қоқыс жойылады, жеңіл топырақ сынады, құрғайды, құм желмен шашырайды, ауыр топырақ тығыздалады. Мұндай топырақтарда оттегінің жетіспеушілігінен тамырлардың тыныс алуы әлсірейді, олар шіріп кетеді, жұқа тамырлар мұз кристалдарымен сығылады. Ашық тамырлар тұяқтармен зақымдалады, зақымданған жерлерде шірік пайда болады.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Ағаштың сапасы да төмендейді, өйткені шыңдарды тістеу діңгекке әкеледі, ал қабықты тегістеу құрғақ қырлылық пен діңнің шіріп кетуіне әкеледі. Бұл тұрғыда орманда жайылымға жол берілмейтін ешкілер әсіресе қауіпті.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Мал жаю тірі жер жамылғысының құрамын өзгертеді. Көлеңкеге төзімді орман түрлері шабындыққа жол береді, топырақтың шөгуі жүреді, бұл көшеттердің дамуын қиындатады. Тұтастай алғанда, табиғи орманды қалпына келтіру процесі, әсіресе негізгі тұқымдар, орман шатырының астында да, ағаш кесу кезінде де нашарлайды.</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Мал жаюға уақыт өте келе жоғары өнімді ауылшаруашылық жерлеріне айналатын аумақта ғана рұқсат етілуі керек.</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Өзін-өзі бақылауға арналған сұрақтар</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1.Ормандағы ағаштардың табиғи жұқаруы мен дифференциациясының негізгі себептерін көрсетіңіз.</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2.Ормандағы ағаштардың жіктелуі туралы айтыңыз.</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3.Бір жастағы екпелердің даму кезеңдерін қандай білесіз?</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4.Жабайы фауна популяциясының тығыздығы қандай жолдармен реттеледі?</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5.Орман биогеоценозындағы қарым-қатынастың қандай түрлерін білесіз?</w:t>
      </w:r>
    </w:p>
    <w:p>
      <w:pPr>
        <w:spacing w:before="0" w:after="0" w:line="276"/>
        <w:ind w:right="0" w:left="0" w:firstLine="71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6.Фитоценоз компоненттерінің өзара байланысы қандай?</w:t>
      </w:r>
    </w:p>
    <w:p>
      <w:pPr>
        <w:spacing w:before="0" w:after="0" w:line="276"/>
        <w:ind w:right="0" w:left="0" w:firstLine="710"/>
        <w:jc w:val="both"/>
        <w:rPr>
          <w:rFonts w:ascii="Calibri" w:hAnsi="Calibri" w:cs="Calibri" w:eastAsia="Calibri"/>
          <w:color w:val="auto"/>
          <w:spacing w:val="0"/>
          <w:position w:val="0"/>
          <w:sz w:val="22"/>
          <w:shd w:fill="auto" w:val="clear"/>
        </w:rPr>
      </w:pPr>
    </w:p>
    <w:p>
      <w:pPr>
        <w:spacing w:before="0" w:after="0" w:line="276"/>
        <w:ind w:right="0" w:left="0" w:firstLine="710"/>
        <w:jc w:val="both"/>
        <w:rPr>
          <w:rFonts w:ascii="Calibri" w:hAnsi="Calibri" w:cs="Calibri" w:eastAsia="Calibri"/>
          <w:color w:val="auto"/>
          <w:spacing w:val="0"/>
          <w:position w:val="0"/>
          <w:sz w:val="22"/>
          <w:shd w:fill="auto" w:val="clear"/>
        </w:rPr>
      </w:pPr>
    </w:p>
    <w:p>
      <w:pPr>
        <w:spacing w:before="0" w:after="0" w:line="276"/>
        <w:ind w:right="0" w:left="0" w:firstLine="710"/>
        <w:jc w:val="both"/>
        <w:rPr>
          <w:rFonts w:ascii="Calibri" w:hAnsi="Calibri" w:cs="Calibri" w:eastAsia="Calibri"/>
          <w:color w:val="auto"/>
          <w:spacing w:val="0"/>
          <w:position w:val="0"/>
          <w:sz w:val="22"/>
          <w:shd w:fill="auto" w:val="clear"/>
        </w:rPr>
      </w:pPr>
    </w:p>
    <w:p>
      <w:pPr>
        <w:spacing w:before="0" w:after="0" w:line="276"/>
        <w:ind w:right="0" w:left="0" w:firstLine="710"/>
        <w:jc w:val="both"/>
        <w:rPr>
          <w:rFonts w:ascii="Calibri" w:hAnsi="Calibri" w:cs="Calibri" w:eastAsia="Calibri"/>
          <w:color w:val="auto"/>
          <w:spacing w:val="0"/>
          <w:position w:val="0"/>
          <w:sz w:val="22"/>
          <w:shd w:fill="auto" w:val="clear"/>
        </w:rPr>
      </w:pPr>
    </w:p>
    <w:p>
      <w:pPr>
        <w:spacing w:before="0" w:after="0" w:line="276"/>
        <w:ind w:right="0" w:left="0" w:firstLine="710"/>
        <w:jc w:val="both"/>
        <w:rPr>
          <w:rFonts w:ascii="Calibri" w:hAnsi="Calibri" w:cs="Calibri" w:eastAsia="Calibri"/>
          <w:color w:val="auto"/>
          <w:spacing w:val="0"/>
          <w:position w:val="0"/>
          <w:sz w:val="22"/>
          <w:shd w:fill="auto" w:val="clear"/>
        </w:rPr>
      </w:pPr>
    </w:p>
    <w:p>
      <w:pPr>
        <w:spacing w:before="0" w:after="0" w:line="276"/>
        <w:ind w:right="0" w:left="0" w:firstLine="710"/>
        <w:jc w:val="both"/>
        <w:rPr>
          <w:rFonts w:ascii="Calibri" w:hAnsi="Calibri" w:cs="Calibri" w:eastAsia="Calibri"/>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2">
    <w:abstractNumId w:val="6"/>
  </w:num>
  <w:num w:numId="4">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1.wmf" Id="docRId3" Type="http://schemas.openxmlformats.org/officeDocument/2006/relationships/image" /><Relationship Target="media/image3.wmf" Id="docRId7" Type="http://schemas.openxmlformats.org/officeDocument/2006/relationships/image" /><Relationship Target="embeddings/oleObject0.bin" Id="docRId0" Type="http://schemas.openxmlformats.org/officeDocument/2006/relationships/oleObject" /><Relationship Target="embeddings/oleObject1.bin" Id="docRId2" Type="http://schemas.openxmlformats.org/officeDocument/2006/relationships/oleObject" /><Relationship Target="embeddings/oleObject2.bin" Id="docRId4" Type="http://schemas.openxmlformats.org/officeDocument/2006/relationships/oleObject" /><Relationship Target="embeddings/oleObject3.bin" Id="docRId6" Type="http://schemas.openxmlformats.org/officeDocument/2006/relationships/oleObject" /><Relationship Target="numbering.xml" Id="docRId8" Type="http://schemas.openxmlformats.org/officeDocument/2006/relationships/numbering" /><Relationship Target="media/image0.wmf" Id="docRId1" Type="http://schemas.openxmlformats.org/officeDocument/2006/relationships/image" /><Relationship Target="media/image2.wmf" Id="docRId5" Type="http://schemas.openxmlformats.org/officeDocument/2006/relationships/image" /><Relationship Target="styles.xml" Id="docRId9" Type="http://schemas.openxmlformats.org/officeDocument/2006/relationships/styles" /></Relationships>
</file>